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5E" w:rsidRDefault="00A3735E" w:rsidP="00A3735E">
      <w:pPr>
        <w:spacing w:after="0" w:line="240" w:lineRule="auto"/>
        <w:ind w:right="0" w:firstLine="200"/>
        <w:jc w:val="left"/>
        <w:rPr>
          <w:b/>
          <w:sz w:val="24"/>
          <w:szCs w:val="24"/>
          <w:lang w:val="ru-RU"/>
        </w:rPr>
      </w:pPr>
      <w:r>
        <w:rPr>
          <w:b/>
          <w:noProof/>
          <w:sz w:val="24"/>
          <w:szCs w:val="24"/>
          <w:lang w:val="ru-RU" w:eastAsia="ru-RU"/>
        </w:rPr>
        <w:drawing>
          <wp:anchor distT="0" distB="0" distL="114300" distR="114300" simplePos="0" relativeHeight="251660288" behindDoc="0" locked="0" layoutInCell="1" allowOverlap="1" wp14:anchorId="330BE6B3" wp14:editId="6A9E3CF6">
            <wp:simplePos x="0" y="0"/>
            <wp:positionH relativeFrom="column">
              <wp:align>left</wp:align>
            </wp:positionH>
            <wp:positionV relativeFrom="paragraph">
              <wp:align>top</wp:align>
            </wp:positionV>
            <wp:extent cx="2030095" cy="951230"/>
            <wp:effectExtent l="0" t="0" r="8255"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951230"/>
                    </a:xfrm>
                    <a:prstGeom prst="rect">
                      <a:avLst/>
                    </a:prstGeom>
                    <a:noFill/>
                  </pic:spPr>
                </pic:pic>
              </a:graphicData>
            </a:graphic>
          </wp:anchor>
        </w:drawing>
      </w:r>
      <w:r>
        <w:rPr>
          <w:b/>
          <w:sz w:val="24"/>
          <w:szCs w:val="24"/>
          <w:lang w:val="ru-RU"/>
        </w:rPr>
        <w:t xml:space="preserve">                                  </w:t>
      </w:r>
      <w:r>
        <w:rPr>
          <w:b/>
          <w:noProof/>
          <w:sz w:val="24"/>
          <w:szCs w:val="24"/>
          <w:lang w:val="ru-RU" w:eastAsia="ru-RU"/>
        </w:rPr>
        <w:drawing>
          <wp:inline distT="0" distB="0" distL="0" distR="0" wp14:anchorId="112C8ACB">
            <wp:extent cx="2287051" cy="9035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201" cy="904748"/>
                    </a:xfrm>
                    <a:prstGeom prst="rect">
                      <a:avLst/>
                    </a:prstGeom>
                    <a:noFill/>
                  </pic:spPr>
                </pic:pic>
              </a:graphicData>
            </a:graphic>
          </wp:inline>
        </w:drawing>
      </w:r>
      <w:r>
        <w:rPr>
          <w:b/>
          <w:sz w:val="24"/>
          <w:szCs w:val="24"/>
          <w:lang w:val="ru-RU"/>
        </w:rPr>
        <w:br w:type="textWrapping" w:clear="all"/>
      </w:r>
    </w:p>
    <w:p w:rsidR="00A3735E" w:rsidRDefault="00A3735E" w:rsidP="00D018EA">
      <w:pPr>
        <w:spacing w:after="0" w:line="240" w:lineRule="auto"/>
        <w:ind w:right="0" w:firstLine="200"/>
        <w:jc w:val="center"/>
        <w:rPr>
          <w:b/>
          <w:sz w:val="24"/>
          <w:szCs w:val="24"/>
          <w:lang w:val="ru-RU"/>
        </w:rPr>
      </w:pPr>
      <w:bookmarkStart w:id="0" w:name="_GoBack"/>
      <w:bookmarkEnd w:id="0"/>
    </w:p>
    <w:p w:rsidR="00AC7DD1" w:rsidRPr="00B23C3E" w:rsidRDefault="00AC7DD1" w:rsidP="00D018EA">
      <w:pPr>
        <w:spacing w:after="0" w:line="240" w:lineRule="auto"/>
        <w:ind w:right="0" w:firstLine="200"/>
        <w:jc w:val="center"/>
        <w:rPr>
          <w:b/>
          <w:sz w:val="24"/>
          <w:szCs w:val="24"/>
          <w:lang w:val="ru-RU"/>
        </w:rPr>
      </w:pPr>
      <w:r w:rsidRPr="00B23C3E">
        <w:rPr>
          <w:b/>
          <w:sz w:val="24"/>
          <w:szCs w:val="24"/>
          <w:lang w:val="ru-RU"/>
        </w:rPr>
        <w:t xml:space="preserve">ПОЛОЖЕНИЕ </w:t>
      </w:r>
    </w:p>
    <w:p w:rsidR="00AC7DD1" w:rsidRDefault="00AC7DD1" w:rsidP="00D018EA">
      <w:pPr>
        <w:spacing w:after="0" w:line="240" w:lineRule="auto"/>
        <w:ind w:right="0" w:firstLine="200"/>
        <w:jc w:val="center"/>
        <w:rPr>
          <w:b/>
          <w:sz w:val="24"/>
          <w:szCs w:val="24"/>
          <w:lang w:val="ru-RU"/>
        </w:rPr>
      </w:pPr>
      <w:r w:rsidRPr="00B23C3E">
        <w:rPr>
          <w:b/>
          <w:sz w:val="24"/>
          <w:szCs w:val="24"/>
          <w:lang w:val="ru-RU"/>
        </w:rPr>
        <w:t xml:space="preserve">о </w:t>
      </w:r>
      <w:r>
        <w:rPr>
          <w:b/>
          <w:sz w:val="24"/>
          <w:szCs w:val="24"/>
          <w:lang w:val="ru-RU"/>
        </w:rPr>
        <w:t>Ре</w:t>
      </w:r>
      <w:r w:rsidRPr="00B23C3E">
        <w:rPr>
          <w:b/>
          <w:sz w:val="24"/>
          <w:szCs w:val="24"/>
          <w:lang w:val="ru-RU"/>
        </w:rPr>
        <w:t xml:space="preserve">гиональном этапе </w:t>
      </w:r>
      <w:r w:rsidRPr="000C3925">
        <w:rPr>
          <w:b/>
          <w:sz w:val="24"/>
          <w:szCs w:val="24"/>
          <w:lang w:val="ru-RU"/>
        </w:rPr>
        <w:t>XXXI Олимпийской научной сессии молодых ученых и студентов России «Олимпизм, олимпийское движение, Олимпийские игры (история и современность)»</w:t>
      </w:r>
      <w:r>
        <w:rPr>
          <w:b/>
          <w:sz w:val="24"/>
          <w:szCs w:val="24"/>
          <w:lang w:val="ru-RU"/>
        </w:rPr>
        <w:t xml:space="preserve">, </w:t>
      </w:r>
      <w:r w:rsidRPr="003A276F">
        <w:rPr>
          <w:b/>
          <w:sz w:val="24"/>
          <w:szCs w:val="24"/>
          <w:lang w:val="ru-RU"/>
        </w:rPr>
        <w:t>посвященн</w:t>
      </w:r>
      <w:r>
        <w:rPr>
          <w:b/>
          <w:sz w:val="24"/>
          <w:szCs w:val="24"/>
          <w:lang w:val="ru-RU"/>
        </w:rPr>
        <w:t>ой</w:t>
      </w:r>
      <w:r w:rsidRPr="003A276F">
        <w:rPr>
          <w:b/>
          <w:sz w:val="24"/>
          <w:szCs w:val="24"/>
          <w:lang w:val="ru-RU"/>
        </w:rPr>
        <w:t xml:space="preserve"> 40-летию проведения Игр XXII Олимпиады в Москве.</w:t>
      </w:r>
    </w:p>
    <w:p w:rsidR="00AC7DD1" w:rsidRPr="00B23C3E" w:rsidRDefault="00AC7DD1" w:rsidP="00D018EA">
      <w:pPr>
        <w:spacing w:after="0" w:line="240" w:lineRule="auto"/>
        <w:ind w:right="0" w:hanging="10"/>
        <w:jc w:val="center"/>
        <w:rPr>
          <w:b/>
          <w:sz w:val="24"/>
          <w:szCs w:val="24"/>
          <w:lang w:val="ru-RU"/>
        </w:rPr>
      </w:pPr>
    </w:p>
    <w:p w:rsidR="00AC7DD1" w:rsidRPr="00B23C3E" w:rsidRDefault="00AC7DD1" w:rsidP="00D018EA">
      <w:pPr>
        <w:pStyle w:val="a3"/>
        <w:numPr>
          <w:ilvl w:val="0"/>
          <w:numId w:val="9"/>
        </w:numPr>
        <w:spacing w:after="0" w:line="240" w:lineRule="auto"/>
        <w:ind w:right="0"/>
        <w:jc w:val="center"/>
        <w:rPr>
          <w:b/>
          <w:sz w:val="24"/>
          <w:szCs w:val="24"/>
          <w:lang w:val="ru-RU"/>
        </w:rPr>
      </w:pPr>
      <w:r w:rsidRPr="00B23C3E">
        <w:rPr>
          <w:b/>
          <w:sz w:val="24"/>
          <w:szCs w:val="24"/>
          <w:lang w:val="ru-RU"/>
        </w:rPr>
        <w:t>Цели и задачи</w:t>
      </w:r>
    </w:p>
    <w:p w:rsidR="00AC7DD1" w:rsidRPr="00B23C3E" w:rsidRDefault="00AC7DD1" w:rsidP="00D018EA">
      <w:pPr>
        <w:spacing w:after="0" w:line="240" w:lineRule="auto"/>
        <w:ind w:right="0" w:firstLine="709"/>
        <w:rPr>
          <w:sz w:val="24"/>
          <w:szCs w:val="24"/>
          <w:lang w:val="ru-RU"/>
        </w:rPr>
      </w:pPr>
      <w:r w:rsidRPr="00B23C3E">
        <w:rPr>
          <w:sz w:val="24"/>
          <w:szCs w:val="24"/>
          <w:lang w:val="ru-RU"/>
        </w:rPr>
        <w:t>Целями и задачами регионального этапа Сессии являются:</w:t>
      </w:r>
    </w:p>
    <w:p w:rsidR="00AC7DD1" w:rsidRPr="00B23C3E" w:rsidRDefault="00AC7DD1" w:rsidP="00D018EA">
      <w:pPr>
        <w:pStyle w:val="a3"/>
        <w:numPr>
          <w:ilvl w:val="0"/>
          <w:numId w:val="6"/>
        </w:numPr>
        <w:spacing w:after="0" w:line="240" w:lineRule="auto"/>
        <w:ind w:left="0" w:right="0" w:firstLine="709"/>
        <w:rPr>
          <w:sz w:val="24"/>
          <w:szCs w:val="24"/>
          <w:lang w:val="ru-RU"/>
        </w:rPr>
      </w:pPr>
      <w:r w:rsidRPr="00B23C3E">
        <w:rPr>
          <w:sz w:val="24"/>
          <w:szCs w:val="24"/>
          <w:lang w:val="ru-RU"/>
        </w:rPr>
        <w:t xml:space="preserve">Стимулирование научно-исследовательской работы студентов и молодых ученых, совершенствование учебного процесса. </w:t>
      </w:r>
    </w:p>
    <w:p w:rsidR="00AC7DD1" w:rsidRPr="00B23C3E" w:rsidRDefault="00AC7DD1" w:rsidP="00D018EA">
      <w:pPr>
        <w:pStyle w:val="a3"/>
        <w:numPr>
          <w:ilvl w:val="0"/>
          <w:numId w:val="6"/>
        </w:numPr>
        <w:spacing w:after="0" w:line="240" w:lineRule="auto"/>
        <w:ind w:left="0" w:right="0" w:firstLine="709"/>
        <w:rPr>
          <w:sz w:val="24"/>
          <w:szCs w:val="24"/>
          <w:lang w:val="ru-RU"/>
        </w:rPr>
      </w:pPr>
      <w:r w:rsidRPr="00B23C3E">
        <w:rPr>
          <w:sz w:val="24"/>
          <w:szCs w:val="24"/>
          <w:lang w:val="ru-RU"/>
        </w:rPr>
        <w:t>Поощрение творчески одаренной молодежи и формирование кадрового потенциала для исследовательской работы в области олимпийского движения в регионе.</w:t>
      </w:r>
    </w:p>
    <w:p w:rsidR="00AC7DD1" w:rsidRPr="00B23C3E" w:rsidRDefault="00AC7DD1" w:rsidP="00D018EA">
      <w:pPr>
        <w:pStyle w:val="a3"/>
        <w:numPr>
          <w:ilvl w:val="0"/>
          <w:numId w:val="6"/>
        </w:numPr>
        <w:spacing w:after="0" w:line="240" w:lineRule="auto"/>
        <w:ind w:left="0" w:right="0" w:firstLine="698"/>
        <w:rPr>
          <w:sz w:val="24"/>
          <w:szCs w:val="24"/>
          <w:lang w:val="ru-RU"/>
        </w:rPr>
      </w:pPr>
      <w:r w:rsidRPr="00B23C3E">
        <w:rPr>
          <w:sz w:val="24"/>
          <w:szCs w:val="24"/>
          <w:lang w:val="ru-RU"/>
        </w:rPr>
        <w:t xml:space="preserve">Определение лучших научных работ студентов и молодых ученых Нижегородской области. </w:t>
      </w:r>
    </w:p>
    <w:p w:rsidR="00AC7DD1" w:rsidRDefault="00AC7DD1" w:rsidP="00D018EA">
      <w:pPr>
        <w:pStyle w:val="a3"/>
        <w:numPr>
          <w:ilvl w:val="0"/>
          <w:numId w:val="6"/>
        </w:numPr>
        <w:spacing w:after="0" w:line="240" w:lineRule="auto"/>
        <w:ind w:left="0" w:right="0" w:firstLine="698"/>
        <w:rPr>
          <w:sz w:val="24"/>
          <w:szCs w:val="24"/>
          <w:lang w:val="ru-RU"/>
        </w:rPr>
      </w:pPr>
      <w:r w:rsidRPr="00B23C3E">
        <w:rPr>
          <w:sz w:val="24"/>
          <w:szCs w:val="24"/>
          <w:lang w:val="ru-RU"/>
        </w:rPr>
        <w:t xml:space="preserve">Отбор участников на Всероссийский этап </w:t>
      </w:r>
      <w:r>
        <w:rPr>
          <w:sz w:val="24"/>
          <w:szCs w:val="24"/>
          <w:lang w:val="ru-RU"/>
        </w:rPr>
        <w:t>ХХХ</w:t>
      </w:r>
      <w:proofErr w:type="gramStart"/>
      <w:r>
        <w:rPr>
          <w:sz w:val="24"/>
          <w:szCs w:val="24"/>
          <w:lang w:val="ru-RU"/>
        </w:rPr>
        <w:t>I</w:t>
      </w:r>
      <w:proofErr w:type="gramEnd"/>
      <w:r w:rsidRPr="00B23C3E">
        <w:rPr>
          <w:sz w:val="24"/>
          <w:szCs w:val="24"/>
          <w:lang w:val="ru-RU"/>
        </w:rPr>
        <w:t xml:space="preserve"> Олимпийской научной сессии молодых ученых и студентов России «Олимпизм, олимпийское движение, Олимпийские игры (история и современность)»</w:t>
      </w:r>
      <w:r>
        <w:rPr>
          <w:sz w:val="24"/>
          <w:szCs w:val="24"/>
          <w:lang w:val="ru-RU"/>
        </w:rPr>
        <w:t xml:space="preserve">, </w:t>
      </w:r>
      <w:r w:rsidRPr="003A276F">
        <w:rPr>
          <w:sz w:val="24"/>
          <w:lang w:val="ru-RU"/>
        </w:rPr>
        <w:t>посвященн</w:t>
      </w:r>
      <w:r>
        <w:rPr>
          <w:sz w:val="24"/>
          <w:lang w:val="ru-RU"/>
        </w:rPr>
        <w:t>ой</w:t>
      </w:r>
      <w:r w:rsidRPr="003A276F">
        <w:rPr>
          <w:sz w:val="24"/>
          <w:lang w:val="ru-RU"/>
        </w:rPr>
        <w:t xml:space="preserve"> 40-летию проведения Игр </w:t>
      </w:r>
      <w:r w:rsidRPr="003A276F">
        <w:rPr>
          <w:sz w:val="24"/>
        </w:rPr>
        <w:t>XXII</w:t>
      </w:r>
      <w:r>
        <w:rPr>
          <w:sz w:val="24"/>
          <w:lang w:val="ru-RU"/>
        </w:rPr>
        <w:t xml:space="preserve"> Олимпиады в Москве</w:t>
      </w:r>
      <w:r w:rsidRPr="003A276F">
        <w:rPr>
          <w:lang w:val="ru-RU"/>
        </w:rPr>
        <w:t xml:space="preserve"> </w:t>
      </w:r>
      <w:r w:rsidRPr="00B23C3E">
        <w:rPr>
          <w:sz w:val="24"/>
          <w:szCs w:val="24"/>
          <w:lang w:val="ru-RU"/>
        </w:rPr>
        <w:t>(</w:t>
      </w:r>
      <w:r>
        <w:rPr>
          <w:sz w:val="24"/>
          <w:szCs w:val="24"/>
          <w:lang w:val="ru-RU"/>
        </w:rPr>
        <w:t xml:space="preserve">Олимпийский комитет России, </w:t>
      </w:r>
      <w:r w:rsidRPr="00B23C3E">
        <w:rPr>
          <w:sz w:val="24"/>
          <w:szCs w:val="24"/>
          <w:lang w:val="ru-RU"/>
        </w:rPr>
        <w:t>г. Москва).</w:t>
      </w:r>
    </w:p>
    <w:p w:rsidR="00F82327" w:rsidRPr="00F82327" w:rsidRDefault="00F82327" w:rsidP="00F82327">
      <w:pPr>
        <w:spacing w:after="0" w:line="240" w:lineRule="auto"/>
        <w:ind w:left="698" w:right="0" w:firstLine="0"/>
        <w:rPr>
          <w:sz w:val="24"/>
          <w:szCs w:val="24"/>
          <w:lang w:val="ru-RU"/>
        </w:rPr>
      </w:pPr>
    </w:p>
    <w:p w:rsidR="00AC7DD1" w:rsidRPr="00B23C3E" w:rsidRDefault="00AC7DD1" w:rsidP="00D018EA">
      <w:pPr>
        <w:pStyle w:val="a3"/>
        <w:numPr>
          <w:ilvl w:val="0"/>
          <w:numId w:val="9"/>
        </w:numPr>
        <w:spacing w:after="0" w:line="240" w:lineRule="auto"/>
        <w:ind w:right="0"/>
        <w:jc w:val="center"/>
        <w:rPr>
          <w:b/>
          <w:sz w:val="24"/>
          <w:szCs w:val="24"/>
          <w:lang w:val="ru-RU"/>
        </w:rPr>
      </w:pPr>
      <w:r w:rsidRPr="00B23C3E">
        <w:rPr>
          <w:b/>
          <w:sz w:val="24"/>
          <w:szCs w:val="24"/>
          <w:lang w:val="ru-RU"/>
        </w:rPr>
        <w:t>Содержание</w:t>
      </w:r>
      <w:r w:rsidR="00F82327">
        <w:rPr>
          <w:b/>
          <w:sz w:val="24"/>
          <w:szCs w:val="24"/>
          <w:lang w:val="ru-RU"/>
        </w:rPr>
        <w:t xml:space="preserve"> и порядок проведения регионального этапа Сессии</w:t>
      </w:r>
    </w:p>
    <w:p w:rsidR="00AC7DD1" w:rsidRPr="00B23C3E" w:rsidRDefault="00AC7DD1" w:rsidP="00D018EA">
      <w:pPr>
        <w:spacing w:after="0" w:line="240" w:lineRule="auto"/>
        <w:ind w:right="0"/>
        <w:rPr>
          <w:sz w:val="24"/>
          <w:szCs w:val="24"/>
          <w:lang w:val="ru-RU"/>
        </w:rPr>
      </w:pPr>
      <w:r w:rsidRPr="00B23C3E">
        <w:rPr>
          <w:sz w:val="24"/>
          <w:szCs w:val="24"/>
          <w:lang w:val="ru-RU"/>
        </w:rPr>
        <w:t xml:space="preserve">Региональный этап </w:t>
      </w:r>
      <w:r>
        <w:rPr>
          <w:sz w:val="24"/>
          <w:szCs w:val="24"/>
          <w:lang w:val="ru-RU"/>
        </w:rPr>
        <w:t>ХХХ</w:t>
      </w:r>
      <w:proofErr w:type="gramStart"/>
      <w:r>
        <w:rPr>
          <w:sz w:val="24"/>
          <w:szCs w:val="24"/>
          <w:lang w:val="ru-RU"/>
        </w:rPr>
        <w:t>I</w:t>
      </w:r>
      <w:proofErr w:type="gramEnd"/>
      <w:r>
        <w:rPr>
          <w:sz w:val="24"/>
          <w:szCs w:val="24"/>
          <w:lang w:val="ru-RU"/>
        </w:rPr>
        <w:t xml:space="preserve"> </w:t>
      </w:r>
      <w:r w:rsidRPr="00B23C3E">
        <w:rPr>
          <w:sz w:val="24"/>
          <w:szCs w:val="24"/>
          <w:lang w:val="ru-RU"/>
        </w:rPr>
        <w:t>Олимпийской научной сессии молодых ученых и студентов России «Олимпизм, олимпийское движение, Олимпийские игры (история и современность)»</w:t>
      </w:r>
      <w:r>
        <w:rPr>
          <w:sz w:val="24"/>
          <w:szCs w:val="24"/>
          <w:lang w:val="ru-RU"/>
        </w:rPr>
        <w:t xml:space="preserve">, </w:t>
      </w:r>
      <w:r w:rsidRPr="003A276F">
        <w:rPr>
          <w:sz w:val="24"/>
          <w:szCs w:val="24"/>
          <w:lang w:val="ru-RU"/>
        </w:rPr>
        <w:t>посвященн</w:t>
      </w:r>
      <w:r>
        <w:rPr>
          <w:sz w:val="24"/>
          <w:szCs w:val="24"/>
          <w:lang w:val="ru-RU"/>
        </w:rPr>
        <w:t>ой</w:t>
      </w:r>
      <w:r w:rsidRPr="003A276F">
        <w:rPr>
          <w:sz w:val="24"/>
          <w:szCs w:val="24"/>
          <w:lang w:val="ru-RU"/>
        </w:rPr>
        <w:t xml:space="preserve"> 40-летию проведе</w:t>
      </w:r>
      <w:r>
        <w:rPr>
          <w:sz w:val="24"/>
          <w:szCs w:val="24"/>
          <w:lang w:val="ru-RU"/>
        </w:rPr>
        <w:t>ния Игр XXII Олимпиады в Москве</w:t>
      </w:r>
      <w:r w:rsidRPr="003A276F">
        <w:rPr>
          <w:sz w:val="24"/>
          <w:szCs w:val="24"/>
          <w:lang w:val="ru-RU"/>
        </w:rPr>
        <w:t xml:space="preserve"> </w:t>
      </w:r>
      <w:r w:rsidRPr="00B23C3E">
        <w:rPr>
          <w:sz w:val="24"/>
          <w:szCs w:val="24"/>
          <w:lang w:val="ru-RU"/>
        </w:rPr>
        <w:t>проводится в форме творческого конкурса. Оценивается научный доклад продолжительностью до 15 минут, включая время ответов на вопросы.</w:t>
      </w:r>
    </w:p>
    <w:p w:rsidR="00AC7DD1" w:rsidRPr="00B23C3E" w:rsidRDefault="00AC7DD1" w:rsidP="00D018EA">
      <w:pPr>
        <w:spacing w:after="0" w:line="240" w:lineRule="auto"/>
        <w:ind w:right="0"/>
        <w:rPr>
          <w:sz w:val="24"/>
          <w:szCs w:val="24"/>
          <w:lang w:val="ru-RU"/>
        </w:rPr>
      </w:pPr>
      <w:r w:rsidRPr="00B23C3E">
        <w:rPr>
          <w:sz w:val="24"/>
          <w:szCs w:val="24"/>
          <w:lang w:val="ru-RU"/>
        </w:rPr>
        <w:t>В конкурсе участвуют студенты, аспиранты, молодые преподаватели и научные сотрудники (до 35 лет) техникумов, колледжей, училищ олимпийского резерва, факультетов и кафедр высших учебных заведений Нижегородской области.</w:t>
      </w:r>
    </w:p>
    <w:p w:rsidR="00AC7DD1" w:rsidRDefault="00AC7DD1" w:rsidP="00D018EA">
      <w:pPr>
        <w:spacing w:after="0" w:line="240" w:lineRule="auto"/>
        <w:ind w:right="0" w:firstLine="699"/>
        <w:rPr>
          <w:sz w:val="24"/>
          <w:szCs w:val="24"/>
          <w:lang w:val="ru-RU"/>
        </w:rPr>
      </w:pPr>
      <w:r w:rsidRPr="00B23C3E">
        <w:rPr>
          <w:sz w:val="24"/>
          <w:szCs w:val="24"/>
          <w:lang w:val="ru-RU"/>
        </w:rPr>
        <w:t xml:space="preserve">Региональный этап сессии организуется кафедрой управления в спорте факультета физической культуры и спорта ННГУ им. Н.И. Лобачевского совместно с Олимпийским советом Нижегородской области </w:t>
      </w:r>
      <w:r>
        <w:rPr>
          <w:sz w:val="24"/>
          <w:szCs w:val="24"/>
          <w:lang w:val="ru-RU"/>
        </w:rPr>
        <w:t>22</w:t>
      </w:r>
      <w:r w:rsidRPr="00B23C3E">
        <w:rPr>
          <w:sz w:val="24"/>
          <w:szCs w:val="24"/>
          <w:lang w:val="ru-RU"/>
        </w:rPr>
        <w:t xml:space="preserve"> </w:t>
      </w:r>
      <w:r>
        <w:rPr>
          <w:sz w:val="24"/>
          <w:szCs w:val="24"/>
          <w:lang w:val="ru-RU"/>
        </w:rPr>
        <w:t>ноября</w:t>
      </w:r>
      <w:r w:rsidRPr="00B23C3E">
        <w:rPr>
          <w:sz w:val="24"/>
          <w:szCs w:val="24"/>
          <w:lang w:val="ru-RU"/>
        </w:rPr>
        <w:t xml:space="preserve"> 201</w:t>
      </w:r>
      <w:r>
        <w:rPr>
          <w:sz w:val="24"/>
          <w:szCs w:val="24"/>
          <w:lang w:val="ru-RU"/>
        </w:rPr>
        <w:t>9</w:t>
      </w:r>
      <w:r w:rsidRPr="00B23C3E">
        <w:rPr>
          <w:sz w:val="24"/>
          <w:szCs w:val="24"/>
          <w:lang w:val="ru-RU"/>
        </w:rPr>
        <w:t xml:space="preserve"> года. В региональном </w:t>
      </w:r>
      <w:r w:rsidR="00F82327">
        <w:rPr>
          <w:sz w:val="24"/>
          <w:szCs w:val="24"/>
          <w:lang w:val="ru-RU"/>
        </w:rPr>
        <w:t>этапе</w:t>
      </w:r>
      <w:r w:rsidRPr="00B23C3E">
        <w:rPr>
          <w:sz w:val="24"/>
          <w:szCs w:val="24"/>
          <w:lang w:val="ru-RU"/>
        </w:rPr>
        <w:t xml:space="preserve"> участвуют </w:t>
      </w:r>
      <w:r w:rsidR="00F82327">
        <w:rPr>
          <w:sz w:val="24"/>
          <w:szCs w:val="24"/>
          <w:lang w:val="ru-RU"/>
        </w:rPr>
        <w:t xml:space="preserve">студенты, аспиранты </w:t>
      </w:r>
      <w:r w:rsidRPr="00B23C3E">
        <w:rPr>
          <w:sz w:val="24"/>
          <w:szCs w:val="24"/>
          <w:lang w:val="ru-RU"/>
        </w:rPr>
        <w:t xml:space="preserve">и молодые ученые </w:t>
      </w:r>
      <w:r w:rsidR="00F82327">
        <w:rPr>
          <w:sz w:val="24"/>
          <w:szCs w:val="24"/>
          <w:lang w:val="ru-RU"/>
        </w:rPr>
        <w:t xml:space="preserve">(до 35 лет) </w:t>
      </w:r>
      <w:r w:rsidR="00F82327" w:rsidRPr="00F82327">
        <w:rPr>
          <w:sz w:val="24"/>
          <w:szCs w:val="24"/>
          <w:lang w:val="ru-RU"/>
        </w:rPr>
        <w:t xml:space="preserve">техникумов, колледжей, училищ олимпийского резерва, факультетов и кафедр высших учебных заведений </w:t>
      </w:r>
      <w:r w:rsidR="00F82327" w:rsidRPr="00B23C3E">
        <w:rPr>
          <w:sz w:val="24"/>
          <w:szCs w:val="24"/>
          <w:lang w:val="ru-RU"/>
        </w:rPr>
        <w:t xml:space="preserve">и </w:t>
      </w:r>
      <w:r w:rsidR="00F82327">
        <w:rPr>
          <w:sz w:val="24"/>
          <w:szCs w:val="24"/>
          <w:lang w:val="ru-RU"/>
        </w:rPr>
        <w:t xml:space="preserve">сотрудники </w:t>
      </w:r>
      <w:r w:rsidR="00F82327" w:rsidRPr="00B23C3E">
        <w:rPr>
          <w:sz w:val="24"/>
          <w:szCs w:val="24"/>
          <w:lang w:val="ru-RU"/>
        </w:rPr>
        <w:t xml:space="preserve">научных организаций </w:t>
      </w:r>
      <w:r w:rsidR="00F82327" w:rsidRPr="00F82327">
        <w:rPr>
          <w:sz w:val="24"/>
          <w:szCs w:val="24"/>
          <w:lang w:val="ru-RU"/>
        </w:rPr>
        <w:t>Нижегородской области</w:t>
      </w:r>
      <w:r w:rsidRPr="00B23C3E">
        <w:rPr>
          <w:sz w:val="24"/>
          <w:szCs w:val="24"/>
          <w:lang w:val="ru-RU"/>
        </w:rPr>
        <w:t xml:space="preserve">. Состав представителей образовательного или научного учреждения не </w:t>
      </w:r>
      <w:r w:rsidR="00F82327">
        <w:rPr>
          <w:sz w:val="24"/>
          <w:szCs w:val="24"/>
          <w:lang w:val="ru-RU"/>
        </w:rPr>
        <w:t>ограничен</w:t>
      </w:r>
      <w:r w:rsidRPr="00B23C3E">
        <w:rPr>
          <w:sz w:val="24"/>
          <w:szCs w:val="24"/>
          <w:lang w:val="ru-RU"/>
        </w:rPr>
        <w:t xml:space="preserve">. </w:t>
      </w:r>
    </w:p>
    <w:p w:rsidR="00F82327" w:rsidRDefault="00F82327" w:rsidP="00D018EA">
      <w:pPr>
        <w:spacing w:after="0" w:line="240" w:lineRule="auto"/>
        <w:ind w:right="0" w:firstLine="699"/>
        <w:rPr>
          <w:sz w:val="24"/>
          <w:szCs w:val="24"/>
          <w:lang w:val="ru-RU"/>
        </w:rPr>
      </w:pPr>
    </w:p>
    <w:p w:rsidR="00F82327" w:rsidRPr="00A265AC" w:rsidRDefault="00F82327" w:rsidP="00A265AC">
      <w:pPr>
        <w:pStyle w:val="a3"/>
        <w:numPr>
          <w:ilvl w:val="0"/>
          <w:numId w:val="9"/>
        </w:numPr>
        <w:spacing w:after="0" w:line="240" w:lineRule="auto"/>
        <w:ind w:right="0"/>
        <w:jc w:val="center"/>
        <w:rPr>
          <w:b/>
          <w:sz w:val="24"/>
          <w:szCs w:val="24"/>
          <w:lang w:val="ru-RU"/>
        </w:rPr>
      </w:pPr>
      <w:r w:rsidRPr="00A265AC">
        <w:rPr>
          <w:b/>
          <w:sz w:val="24"/>
          <w:szCs w:val="24"/>
          <w:lang w:val="ru-RU"/>
        </w:rPr>
        <w:t>Рассмотрение и критерии оценки докладов</w:t>
      </w:r>
    </w:p>
    <w:p w:rsidR="00F82327" w:rsidRPr="00F82327" w:rsidRDefault="00F82327" w:rsidP="00F82327">
      <w:pPr>
        <w:spacing w:after="0" w:line="240" w:lineRule="auto"/>
        <w:ind w:right="0" w:firstLine="699"/>
        <w:rPr>
          <w:sz w:val="24"/>
          <w:szCs w:val="24"/>
          <w:lang w:val="ru-RU"/>
        </w:rPr>
      </w:pPr>
      <w:r w:rsidRPr="00F82327">
        <w:rPr>
          <w:sz w:val="24"/>
          <w:szCs w:val="24"/>
          <w:lang w:val="ru-RU"/>
        </w:rPr>
        <w:t xml:space="preserve">Доклады участников Регионального тура Сессии заслушиваются и оцениваются жюри в составе </w:t>
      </w:r>
      <w:r>
        <w:rPr>
          <w:sz w:val="24"/>
          <w:szCs w:val="24"/>
          <w:lang w:val="ru-RU"/>
        </w:rPr>
        <w:t>6</w:t>
      </w:r>
      <w:r w:rsidRPr="00F82327">
        <w:rPr>
          <w:sz w:val="24"/>
          <w:szCs w:val="24"/>
          <w:lang w:val="ru-RU"/>
        </w:rPr>
        <w:t xml:space="preserve"> человек.</w:t>
      </w:r>
    </w:p>
    <w:p w:rsidR="00F82327" w:rsidRPr="00F82327" w:rsidRDefault="00F82327" w:rsidP="00F82327">
      <w:pPr>
        <w:spacing w:after="0" w:line="240" w:lineRule="auto"/>
        <w:ind w:right="0" w:firstLine="699"/>
        <w:rPr>
          <w:sz w:val="24"/>
          <w:szCs w:val="24"/>
          <w:lang w:val="ru-RU"/>
        </w:rPr>
      </w:pPr>
      <w:r w:rsidRPr="00F82327">
        <w:rPr>
          <w:sz w:val="24"/>
          <w:szCs w:val="24"/>
          <w:lang w:val="ru-RU"/>
        </w:rPr>
        <w:t>Критериями оценки докладов служат:</w:t>
      </w:r>
    </w:p>
    <w:p w:rsidR="00F82327" w:rsidRPr="00F82327" w:rsidRDefault="00F82327" w:rsidP="00F82327">
      <w:pPr>
        <w:spacing w:after="0" w:line="240" w:lineRule="auto"/>
        <w:ind w:right="0" w:firstLine="699"/>
        <w:rPr>
          <w:sz w:val="24"/>
          <w:szCs w:val="24"/>
          <w:lang w:val="ru-RU"/>
        </w:rPr>
      </w:pPr>
      <w:r w:rsidRPr="00F82327">
        <w:rPr>
          <w:sz w:val="24"/>
          <w:szCs w:val="24"/>
          <w:lang w:val="ru-RU"/>
        </w:rPr>
        <w:t>1)</w:t>
      </w:r>
      <w:r w:rsidRPr="00F82327">
        <w:rPr>
          <w:sz w:val="24"/>
          <w:szCs w:val="24"/>
          <w:lang w:val="ru-RU"/>
        </w:rPr>
        <w:tab/>
        <w:t>степень соответствия научному профилю Сессии;</w:t>
      </w:r>
    </w:p>
    <w:p w:rsidR="00F82327" w:rsidRPr="00F82327" w:rsidRDefault="00F82327" w:rsidP="00F82327">
      <w:pPr>
        <w:spacing w:after="0" w:line="240" w:lineRule="auto"/>
        <w:ind w:right="0" w:firstLine="699"/>
        <w:rPr>
          <w:sz w:val="24"/>
          <w:szCs w:val="24"/>
          <w:lang w:val="ru-RU"/>
        </w:rPr>
      </w:pPr>
      <w:r w:rsidRPr="00F82327">
        <w:rPr>
          <w:sz w:val="24"/>
          <w:szCs w:val="24"/>
          <w:lang w:val="ru-RU"/>
        </w:rPr>
        <w:t>2)</w:t>
      </w:r>
      <w:r w:rsidRPr="00F82327">
        <w:rPr>
          <w:sz w:val="24"/>
          <w:szCs w:val="24"/>
          <w:lang w:val="ru-RU"/>
        </w:rPr>
        <w:tab/>
        <w:t>научная новизна;</w:t>
      </w:r>
    </w:p>
    <w:p w:rsidR="00F82327" w:rsidRPr="00F82327" w:rsidRDefault="00F82327" w:rsidP="00F82327">
      <w:pPr>
        <w:spacing w:after="0" w:line="240" w:lineRule="auto"/>
        <w:ind w:right="0" w:firstLine="699"/>
        <w:rPr>
          <w:sz w:val="24"/>
          <w:szCs w:val="24"/>
          <w:lang w:val="ru-RU"/>
        </w:rPr>
      </w:pPr>
      <w:r w:rsidRPr="00F82327">
        <w:rPr>
          <w:sz w:val="24"/>
          <w:szCs w:val="24"/>
          <w:lang w:val="ru-RU"/>
        </w:rPr>
        <w:t>3)</w:t>
      </w:r>
      <w:r w:rsidRPr="00F82327">
        <w:rPr>
          <w:sz w:val="24"/>
          <w:szCs w:val="24"/>
          <w:lang w:val="ru-RU"/>
        </w:rPr>
        <w:tab/>
        <w:t xml:space="preserve">теоретическая и практическая ценность полученных результатов; </w:t>
      </w:r>
    </w:p>
    <w:p w:rsidR="00F82327" w:rsidRPr="00F82327" w:rsidRDefault="00F82327" w:rsidP="00F82327">
      <w:pPr>
        <w:spacing w:after="0" w:line="240" w:lineRule="auto"/>
        <w:ind w:right="0" w:firstLine="699"/>
        <w:rPr>
          <w:sz w:val="24"/>
          <w:szCs w:val="24"/>
          <w:lang w:val="ru-RU"/>
        </w:rPr>
      </w:pPr>
      <w:r w:rsidRPr="00F82327">
        <w:rPr>
          <w:sz w:val="24"/>
          <w:szCs w:val="24"/>
          <w:lang w:val="ru-RU"/>
        </w:rPr>
        <w:t>4)</w:t>
      </w:r>
      <w:r w:rsidRPr="00F82327">
        <w:rPr>
          <w:sz w:val="24"/>
          <w:szCs w:val="24"/>
          <w:lang w:val="ru-RU"/>
        </w:rPr>
        <w:tab/>
        <w:t>качество изложения и иллюстративного оформления презентации;</w:t>
      </w:r>
    </w:p>
    <w:p w:rsidR="00F82327" w:rsidRPr="00F82327" w:rsidRDefault="00F82327" w:rsidP="00F82327">
      <w:pPr>
        <w:spacing w:after="0" w:line="240" w:lineRule="auto"/>
        <w:ind w:right="0" w:firstLine="699"/>
        <w:rPr>
          <w:sz w:val="24"/>
          <w:szCs w:val="24"/>
          <w:lang w:val="ru-RU"/>
        </w:rPr>
      </w:pPr>
      <w:r w:rsidRPr="00F82327">
        <w:rPr>
          <w:sz w:val="24"/>
          <w:szCs w:val="24"/>
          <w:lang w:val="ru-RU"/>
        </w:rPr>
        <w:t>5)</w:t>
      </w:r>
      <w:r w:rsidRPr="00F82327">
        <w:rPr>
          <w:sz w:val="24"/>
          <w:szCs w:val="24"/>
          <w:lang w:val="ru-RU"/>
        </w:rPr>
        <w:tab/>
        <w:t>качество ответов на вопросы по содержанию сообщения.</w:t>
      </w:r>
    </w:p>
    <w:p w:rsidR="00F82327" w:rsidRPr="00F82327" w:rsidRDefault="00F82327" w:rsidP="00F82327">
      <w:pPr>
        <w:spacing w:after="0" w:line="240" w:lineRule="auto"/>
        <w:ind w:right="0" w:firstLine="699"/>
        <w:rPr>
          <w:sz w:val="24"/>
          <w:szCs w:val="24"/>
          <w:lang w:val="ru-RU"/>
        </w:rPr>
      </w:pPr>
      <w:r w:rsidRPr="00F82327">
        <w:rPr>
          <w:sz w:val="24"/>
          <w:szCs w:val="24"/>
          <w:lang w:val="ru-RU"/>
        </w:rPr>
        <w:lastRenderedPageBreak/>
        <w:t>Оценка по каждому критерию производится по пятибалльной системе. Общая оценка складывается из суммы баллов, выставленных всеми членами жюри по пяти критериям. Если участник исчерпал отведенный лимит времени, не оставив возможности задать ему вопрос по содержанию сообщения, оценка по пятому критерию членами жюри не выставляется и суммированию подлежат оценки по оставшимся четырем критериям.</w:t>
      </w:r>
    </w:p>
    <w:p w:rsidR="00F82327" w:rsidRPr="00F82327" w:rsidRDefault="00F82327" w:rsidP="00F82327">
      <w:pPr>
        <w:spacing w:after="0" w:line="240" w:lineRule="auto"/>
        <w:ind w:right="0" w:firstLine="699"/>
        <w:rPr>
          <w:sz w:val="24"/>
          <w:szCs w:val="24"/>
          <w:lang w:val="ru-RU"/>
        </w:rPr>
      </w:pPr>
      <w:r w:rsidRPr="00F82327">
        <w:rPr>
          <w:sz w:val="24"/>
          <w:szCs w:val="24"/>
          <w:lang w:val="ru-RU"/>
        </w:rPr>
        <w:t xml:space="preserve">Приветствуются </w:t>
      </w:r>
      <w:proofErr w:type="gramStart"/>
      <w:r w:rsidRPr="00F82327">
        <w:rPr>
          <w:sz w:val="24"/>
          <w:szCs w:val="24"/>
          <w:lang w:val="ru-RU"/>
        </w:rPr>
        <w:t>выраженная</w:t>
      </w:r>
      <w:proofErr w:type="gramEnd"/>
      <w:r w:rsidRPr="00F82327">
        <w:rPr>
          <w:sz w:val="24"/>
          <w:szCs w:val="24"/>
          <w:lang w:val="ru-RU"/>
        </w:rPr>
        <w:t xml:space="preserve"> профильность и стремление к уходу от реферативных форм изложения материала в докладах.</w:t>
      </w:r>
    </w:p>
    <w:p w:rsidR="00F82327" w:rsidRDefault="00F82327" w:rsidP="00F82327">
      <w:pPr>
        <w:spacing w:after="0" w:line="240" w:lineRule="auto"/>
        <w:ind w:right="0" w:firstLine="699"/>
        <w:rPr>
          <w:sz w:val="24"/>
          <w:szCs w:val="24"/>
          <w:lang w:val="ru-RU"/>
        </w:rPr>
      </w:pPr>
      <w:r w:rsidRPr="00F82327">
        <w:rPr>
          <w:sz w:val="24"/>
          <w:szCs w:val="24"/>
          <w:lang w:val="ru-RU"/>
        </w:rPr>
        <w:t>Изучаться должны не просто актуальные аспекты физического воспитания и спорта, а ключевые аспекты именно олимпийского спорта, олимпизма, истории и современного состояния олимпийского движения, вопросы совершенствования постановки олимпийского образования со студентами, школьниками, дошкольниками и юными спортсменами</w:t>
      </w:r>
      <w:r w:rsidR="00A265AC">
        <w:rPr>
          <w:sz w:val="24"/>
          <w:szCs w:val="24"/>
          <w:lang w:val="ru-RU"/>
        </w:rPr>
        <w:t>, управленческие, экономические, социальные и юридические проблемы организации и проведения Олимпийских игр</w:t>
      </w:r>
      <w:r w:rsidRPr="00F82327">
        <w:rPr>
          <w:sz w:val="24"/>
          <w:szCs w:val="24"/>
          <w:lang w:val="ru-RU"/>
        </w:rPr>
        <w:t>. Рекомендуется использование для получения первичного материала Интернет-сайтов МОК, зарубежных НОК, международных и всероссийских федераций по олимпийским видам спорта, материалов олимпийских научных конгрессов, иных источников объективной информации. Исследования должны носить преимущественно проектный характер и завершаться адресными рекомендациями.</w:t>
      </w:r>
    </w:p>
    <w:p w:rsidR="00F82327" w:rsidRDefault="00F82327" w:rsidP="00D018EA">
      <w:pPr>
        <w:spacing w:after="0" w:line="240" w:lineRule="auto"/>
        <w:ind w:right="0" w:firstLine="699"/>
        <w:rPr>
          <w:sz w:val="24"/>
          <w:szCs w:val="24"/>
          <w:lang w:val="ru-RU"/>
        </w:rPr>
      </w:pPr>
    </w:p>
    <w:p w:rsidR="00AC7DD1" w:rsidRPr="00A265AC" w:rsidRDefault="00AC7DD1" w:rsidP="00A265AC">
      <w:pPr>
        <w:pStyle w:val="a3"/>
        <w:numPr>
          <w:ilvl w:val="0"/>
          <w:numId w:val="9"/>
        </w:numPr>
        <w:spacing w:after="0" w:line="240" w:lineRule="auto"/>
        <w:ind w:right="0"/>
        <w:jc w:val="center"/>
        <w:rPr>
          <w:b/>
          <w:sz w:val="24"/>
          <w:szCs w:val="24"/>
          <w:lang w:val="ru-RU"/>
        </w:rPr>
      </w:pPr>
      <w:r w:rsidRPr="00A265AC">
        <w:rPr>
          <w:b/>
          <w:sz w:val="24"/>
          <w:szCs w:val="24"/>
          <w:lang w:val="ru-RU"/>
        </w:rPr>
        <w:t>Представление заявок на участие и текстов докладов для формирования программы</w:t>
      </w:r>
    </w:p>
    <w:p w:rsidR="00AC7DD1" w:rsidRPr="00B23C3E" w:rsidRDefault="00AC7DD1" w:rsidP="00D018EA">
      <w:pPr>
        <w:spacing w:after="0" w:line="240" w:lineRule="auto"/>
        <w:ind w:right="0"/>
        <w:rPr>
          <w:sz w:val="24"/>
          <w:szCs w:val="24"/>
          <w:lang w:val="ru-RU"/>
        </w:rPr>
      </w:pPr>
      <w:r w:rsidRPr="00B23C3E">
        <w:rPr>
          <w:sz w:val="24"/>
          <w:szCs w:val="24"/>
          <w:lang w:val="ru-RU"/>
        </w:rPr>
        <w:t xml:space="preserve">Заявки на участие в </w:t>
      </w:r>
      <w:r>
        <w:rPr>
          <w:sz w:val="24"/>
          <w:szCs w:val="24"/>
          <w:lang w:val="ru-RU"/>
        </w:rPr>
        <w:t>Р</w:t>
      </w:r>
      <w:r w:rsidRPr="00B23C3E">
        <w:rPr>
          <w:sz w:val="24"/>
          <w:szCs w:val="24"/>
          <w:lang w:val="ru-RU"/>
        </w:rPr>
        <w:t xml:space="preserve">егиональном </w:t>
      </w:r>
      <w:r>
        <w:rPr>
          <w:sz w:val="24"/>
          <w:szCs w:val="24"/>
          <w:lang w:val="ru-RU"/>
        </w:rPr>
        <w:t xml:space="preserve">этапе Сессии </w:t>
      </w:r>
      <w:r w:rsidRPr="00B23C3E">
        <w:rPr>
          <w:sz w:val="24"/>
          <w:szCs w:val="24"/>
          <w:lang w:val="ru-RU"/>
        </w:rPr>
        <w:t xml:space="preserve">по прилагаемой форме представляются в электронном виде </w:t>
      </w:r>
      <w:r w:rsidR="005D107B">
        <w:rPr>
          <w:sz w:val="24"/>
          <w:szCs w:val="24"/>
          <w:lang w:val="ru-RU"/>
        </w:rPr>
        <w:t xml:space="preserve">по эл. адресу: </w:t>
      </w:r>
      <w:r w:rsidRPr="00B23C3E">
        <w:rPr>
          <w:sz w:val="24"/>
          <w:szCs w:val="24"/>
        </w:rPr>
        <w:t>e</w:t>
      </w:r>
      <w:r w:rsidRPr="00B23C3E">
        <w:rPr>
          <w:sz w:val="24"/>
          <w:szCs w:val="24"/>
          <w:lang w:val="ru-RU"/>
        </w:rPr>
        <w:t>-</w:t>
      </w:r>
      <w:r w:rsidRPr="00B23C3E">
        <w:rPr>
          <w:sz w:val="24"/>
          <w:szCs w:val="24"/>
        </w:rPr>
        <w:t>mail</w:t>
      </w:r>
      <w:r w:rsidRPr="00B23C3E">
        <w:rPr>
          <w:sz w:val="24"/>
          <w:szCs w:val="24"/>
          <w:lang w:val="ru-RU"/>
        </w:rPr>
        <w:t>:</w:t>
      </w:r>
      <w:r w:rsidRPr="00B23C3E">
        <w:rPr>
          <w:lang w:val="ru-RU"/>
        </w:rPr>
        <w:t xml:space="preserve"> </w:t>
      </w:r>
      <w:proofErr w:type="spellStart"/>
      <w:r w:rsidR="00A265AC" w:rsidRPr="00A265AC">
        <w:rPr>
          <w:sz w:val="24"/>
          <w:szCs w:val="24"/>
        </w:rPr>
        <w:t>kms</w:t>
      </w:r>
      <w:proofErr w:type="spellEnd"/>
      <w:r w:rsidRPr="00A265AC">
        <w:rPr>
          <w:sz w:val="24"/>
          <w:szCs w:val="24"/>
          <w:lang w:val="ru-RU"/>
        </w:rPr>
        <w:t>@</w:t>
      </w:r>
      <w:proofErr w:type="spellStart"/>
      <w:r w:rsidR="00A265AC" w:rsidRPr="00A265AC">
        <w:rPr>
          <w:sz w:val="24"/>
          <w:szCs w:val="24"/>
        </w:rPr>
        <w:t>fks</w:t>
      </w:r>
      <w:proofErr w:type="spellEnd"/>
      <w:r w:rsidR="00A265AC" w:rsidRPr="00A265AC">
        <w:rPr>
          <w:sz w:val="24"/>
          <w:szCs w:val="24"/>
          <w:lang w:val="ru-RU"/>
        </w:rPr>
        <w:t>.</w:t>
      </w:r>
      <w:proofErr w:type="spellStart"/>
      <w:r w:rsidR="00A265AC" w:rsidRPr="00A265AC">
        <w:rPr>
          <w:sz w:val="24"/>
          <w:szCs w:val="24"/>
        </w:rPr>
        <w:t>unn</w:t>
      </w:r>
      <w:proofErr w:type="spellEnd"/>
      <w:r w:rsidR="00A265AC" w:rsidRPr="00A265AC">
        <w:rPr>
          <w:sz w:val="24"/>
          <w:szCs w:val="24"/>
          <w:lang w:val="ru-RU"/>
        </w:rPr>
        <w:t>.</w:t>
      </w:r>
      <w:proofErr w:type="spellStart"/>
      <w:r w:rsidRPr="00B23C3E">
        <w:rPr>
          <w:sz w:val="24"/>
          <w:szCs w:val="24"/>
          <w:lang w:val="ru-RU"/>
        </w:rPr>
        <w:t>ru</w:t>
      </w:r>
      <w:proofErr w:type="spellEnd"/>
      <w:r w:rsidRPr="00B23C3E">
        <w:rPr>
          <w:sz w:val="24"/>
          <w:szCs w:val="24"/>
          <w:lang w:val="ru-RU"/>
        </w:rPr>
        <w:t xml:space="preserve"> до </w:t>
      </w:r>
      <w:r w:rsidR="005D107B">
        <w:rPr>
          <w:sz w:val="24"/>
          <w:szCs w:val="24"/>
          <w:lang w:val="ru-RU"/>
        </w:rPr>
        <w:t>15</w:t>
      </w:r>
      <w:r w:rsidRPr="00B23C3E">
        <w:rPr>
          <w:sz w:val="24"/>
          <w:szCs w:val="24"/>
          <w:lang w:val="ru-RU"/>
        </w:rPr>
        <w:t xml:space="preserve"> </w:t>
      </w:r>
      <w:r>
        <w:rPr>
          <w:sz w:val="24"/>
          <w:szCs w:val="24"/>
          <w:lang w:val="ru-RU"/>
        </w:rPr>
        <w:t>ноября</w:t>
      </w:r>
      <w:r w:rsidRPr="00B23C3E">
        <w:rPr>
          <w:sz w:val="24"/>
          <w:szCs w:val="24"/>
          <w:lang w:val="ru-RU"/>
        </w:rPr>
        <w:t xml:space="preserve"> 201</w:t>
      </w:r>
      <w:r>
        <w:rPr>
          <w:sz w:val="24"/>
          <w:szCs w:val="24"/>
          <w:lang w:val="ru-RU"/>
        </w:rPr>
        <w:t>9</w:t>
      </w:r>
      <w:r w:rsidRPr="00B23C3E">
        <w:rPr>
          <w:sz w:val="24"/>
          <w:szCs w:val="24"/>
          <w:lang w:val="ru-RU"/>
        </w:rPr>
        <w:t xml:space="preserve"> г.</w:t>
      </w:r>
      <w:r w:rsidR="005D107B">
        <w:rPr>
          <w:sz w:val="24"/>
          <w:szCs w:val="24"/>
          <w:lang w:val="ru-RU"/>
        </w:rPr>
        <w:t xml:space="preserve"> с указанием в теме письма «Региональный этап Олимпийской научной сессии».</w:t>
      </w:r>
    </w:p>
    <w:p w:rsidR="00A265AC" w:rsidRDefault="00AC7DD1" w:rsidP="00D018EA">
      <w:pPr>
        <w:spacing w:after="0" w:line="240" w:lineRule="auto"/>
        <w:ind w:right="0"/>
        <w:rPr>
          <w:sz w:val="24"/>
          <w:szCs w:val="24"/>
          <w:lang w:val="ru-RU"/>
        </w:rPr>
      </w:pPr>
      <w:r w:rsidRPr="00B23C3E">
        <w:rPr>
          <w:sz w:val="24"/>
          <w:szCs w:val="24"/>
          <w:lang w:val="ru-RU"/>
        </w:rPr>
        <w:t xml:space="preserve">Одновременно с заявкой должен быть представлен </w:t>
      </w:r>
      <w:r>
        <w:rPr>
          <w:sz w:val="24"/>
          <w:szCs w:val="24"/>
          <w:lang w:val="ru-RU"/>
        </w:rPr>
        <w:t xml:space="preserve">в отдельном файле </w:t>
      </w:r>
      <w:r w:rsidRPr="00B23C3E">
        <w:rPr>
          <w:sz w:val="24"/>
          <w:szCs w:val="24"/>
          <w:lang w:val="ru-RU"/>
        </w:rPr>
        <w:t xml:space="preserve">текст доклада, набранный шрифтом </w:t>
      </w:r>
      <w:r w:rsidRPr="00B23C3E">
        <w:rPr>
          <w:sz w:val="24"/>
          <w:szCs w:val="24"/>
        </w:rPr>
        <w:t>Times</w:t>
      </w:r>
      <w:r w:rsidRPr="00B23C3E">
        <w:rPr>
          <w:sz w:val="24"/>
          <w:szCs w:val="24"/>
          <w:lang w:val="ru-RU"/>
        </w:rPr>
        <w:t xml:space="preserve"> </w:t>
      </w:r>
      <w:r w:rsidRPr="00B23C3E">
        <w:rPr>
          <w:sz w:val="24"/>
          <w:szCs w:val="24"/>
        </w:rPr>
        <w:t>New</w:t>
      </w:r>
      <w:r w:rsidRPr="00B23C3E">
        <w:rPr>
          <w:sz w:val="24"/>
          <w:szCs w:val="24"/>
          <w:lang w:val="ru-RU"/>
        </w:rPr>
        <w:t xml:space="preserve"> </w:t>
      </w:r>
      <w:r w:rsidRPr="00B23C3E">
        <w:rPr>
          <w:sz w:val="24"/>
          <w:szCs w:val="24"/>
        </w:rPr>
        <w:t>Roman</w:t>
      </w:r>
      <w:r w:rsidRPr="00B23C3E">
        <w:rPr>
          <w:sz w:val="24"/>
          <w:szCs w:val="24"/>
          <w:lang w:val="ru-RU"/>
        </w:rPr>
        <w:t xml:space="preserve"> в текстовом редакторе </w:t>
      </w:r>
      <w:r w:rsidRPr="00B23C3E">
        <w:rPr>
          <w:sz w:val="24"/>
          <w:szCs w:val="24"/>
        </w:rPr>
        <w:t>Word</w:t>
      </w:r>
      <w:r w:rsidRPr="00B23C3E">
        <w:rPr>
          <w:sz w:val="24"/>
          <w:szCs w:val="24"/>
          <w:lang w:val="ru-RU"/>
        </w:rPr>
        <w:t xml:space="preserve">. </w:t>
      </w:r>
    </w:p>
    <w:p w:rsidR="00AC7DD1" w:rsidRPr="00A265AC" w:rsidRDefault="00AC7DD1" w:rsidP="00D018EA">
      <w:pPr>
        <w:spacing w:after="0" w:line="240" w:lineRule="auto"/>
        <w:ind w:right="0"/>
        <w:rPr>
          <w:sz w:val="24"/>
          <w:szCs w:val="24"/>
          <w:lang w:val="ru-RU"/>
        </w:rPr>
      </w:pPr>
      <w:r w:rsidRPr="00B23C3E">
        <w:rPr>
          <w:sz w:val="24"/>
          <w:szCs w:val="24"/>
          <w:lang w:val="ru-RU"/>
        </w:rPr>
        <w:t xml:space="preserve">Кроме того, 2 экз. распечатки текста доклада должны быть представлены в </w:t>
      </w:r>
      <w:r>
        <w:rPr>
          <w:sz w:val="24"/>
          <w:szCs w:val="24"/>
          <w:lang w:val="ru-RU"/>
        </w:rPr>
        <w:t>оргкомитет р</w:t>
      </w:r>
      <w:r w:rsidRPr="00B23C3E">
        <w:rPr>
          <w:sz w:val="24"/>
          <w:szCs w:val="24"/>
          <w:lang w:val="ru-RU"/>
        </w:rPr>
        <w:t>егионального этапа Сессии при регистрации по прибытию участников</w:t>
      </w:r>
      <w:r>
        <w:rPr>
          <w:sz w:val="24"/>
          <w:szCs w:val="24"/>
          <w:lang w:val="ru-RU"/>
        </w:rPr>
        <w:t xml:space="preserve"> 22 ноября 2019 г.</w:t>
      </w:r>
      <w:r w:rsidR="00A265AC" w:rsidRPr="00A265AC">
        <w:rPr>
          <w:sz w:val="24"/>
          <w:szCs w:val="24"/>
          <w:lang w:val="ru-RU"/>
        </w:rPr>
        <w:t xml:space="preserve"> </w:t>
      </w:r>
    </w:p>
    <w:p w:rsidR="00AC7DD1" w:rsidRPr="00B23C3E" w:rsidRDefault="00AC7DD1" w:rsidP="00D018EA">
      <w:pPr>
        <w:spacing w:after="0" w:line="240" w:lineRule="auto"/>
        <w:ind w:right="0"/>
        <w:rPr>
          <w:sz w:val="24"/>
          <w:szCs w:val="24"/>
          <w:lang w:val="ru-RU"/>
        </w:rPr>
      </w:pPr>
      <w:r w:rsidRPr="00B23C3E">
        <w:rPr>
          <w:sz w:val="24"/>
          <w:szCs w:val="24"/>
          <w:lang w:val="ru-RU"/>
        </w:rPr>
        <w:t>Объем текста доклада до 5 страниц (не более 10500 знаков и пробелов). Последовательность расположения: заголовок, фамилия, имя, город, организация, текст. Оба экземпляра распечатки подписываются автором на обратной стороне последней страницы.</w:t>
      </w:r>
    </w:p>
    <w:p w:rsidR="00AC7DD1" w:rsidRDefault="00AC7DD1" w:rsidP="00D018EA">
      <w:pPr>
        <w:spacing w:after="0" w:line="240" w:lineRule="auto"/>
        <w:ind w:right="0"/>
        <w:rPr>
          <w:sz w:val="24"/>
          <w:szCs w:val="24"/>
          <w:lang w:val="ru-RU"/>
        </w:rPr>
      </w:pPr>
      <w:r w:rsidRPr="00B23C3E">
        <w:rPr>
          <w:sz w:val="24"/>
          <w:szCs w:val="24"/>
          <w:lang w:val="ru-RU"/>
        </w:rPr>
        <w:t>Тематика и содержание представленных текстов докладов учитываются при формировании программы Регионального тура Сессии, в частности при определении очередности выступления участников.</w:t>
      </w:r>
    </w:p>
    <w:p w:rsidR="00F82327" w:rsidRDefault="00F82327" w:rsidP="00D018EA">
      <w:pPr>
        <w:spacing w:after="0" w:line="240" w:lineRule="auto"/>
        <w:ind w:right="0"/>
        <w:rPr>
          <w:sz w:val="24"/>
          <w:szCs w:val="24"/>
          <w:lang w:val="ru-RU"/>
        </w:rPr>
      </w:pPr>
    </w:p>
    <w:p w:rsidR="00AC7DD1" w:rsidRPr="00BC5DBC" w:rsidRDefault="00AC7DD1" w:rsidP="00D018EA">
      <w:pPr>
        <w:numPr>
          <w:ilvl w:val="0"/>
          <w:numId w:val="3"/>
        </w:numPr>
        <w:spacing w:after="0" w:line="240" w:lineRule="auto"/>
        <w:ind w:left="0" w:right="0" w:firstLine="0"/>
        <w:jc w:val="center"/>
        <w:rPr>
          <w:b/>
          <w:sz w:val="24"/>
          <w:szCs w:val="24"/>
          <w:lang w:val="ru-RU"/>
        </w:rPr>
      </w:pPr>
      <w:r w:rsidRPr="00BC5DBC">
        <w:rPr>
          <w:b/>
          <w:sz w:val="24"/>
          <w:szCs w:val="24"/>
          <w:lang w:val="ru-RU"/>
        </w:rPr>
        <w:t>Подведение итогов и определение победителей</w:t>
      </w:r>
    </w:p>
    <w:p w:rsidR="00AC7DD1" w:rsidRPr="00B23C3E" w:rsidRDefault="00AC7DD1" w:rsidP="009F296E">
      <w:pPr>
        <w:spacing w:after="0" w:line="240" w:lineRule="auto"/>
        <w:ind w:right="0" w:firstLine="697"/>
        <w:rPr>
          <w:sz w:val="24"/>
          <w:szCs w:val="24"/>
          <w:lang w:val="ru-RU"/>
        </w:rPr>
      </w:pPr>
      <w:r w:rsidRPr="00B23C3E">
        <w:rPr>
          <w:sz w:val="24"/>
          <w:szCs w:val="24"/>
          <w:lang w:val="ru-RU"/>
        </w:rPr>
        <w:t>Итоги Регионального тура подводятся раздельно среди студентов и молодых ученых (включая магистрантов). Место, занятое участником, определяется суммой набранных баллов. В случае если претенденты на 1-е, 2-е, 3-е места имеют равный итоговый результат, преимущество получает участник, набравший большее количество высших баллов.</w:t>
      </w:r>
    </w:p>
    <w:p w:rsidR="00AC7DD1" w:rsidRPr="00B23C3E" w:rsidRDefault="00AC7DD1" w:rsidP="009F296E">
      <w:pPr>
        <w:spacing w:after="0" w:line="240" w:lineRule="auto"/>
        <w:ind w:right="0" w:firstLine="697"/>
        <w:rPr>
          <w:sz w:val="24"/>
          <w:szCs w:val="24"/>
          <w:lang w:val="ru-RU"/>
        </w:rPr>
      </w:pPr>
      <w:r w:rsidRPr="00B23C3E">
        <w:rPr>
          <w:noProof/>
          <w:sz w:val="24"/>
          <w:szCs w:val="24"/>
          <w:lang w:val="ru-RU" w:eastAsia="ru-RU"/>
        </w:rPr>
        <w:drawing>
          <wp:anchor distT="0" distB="0" distL="114300" distR="114300" simplePos="0" relativeHeight="251659264" behindDoc="0" locked="0" layoutInCell="1" allowOverlap="0" wp14:anchorId="289E1F32" wp14:editId="551F8AAB">
            <wp:simplePos x="0" y="0"/>
            <wp:positionH relativeFrom="page">
              <wp:posOffset>716280</wp:posOffset>
            </wp:positionH>
            <wp:positionV relativeFrom="page">
              <wp:posOffset>8728710</wp:posOffset>
            </wp:positionV>
            <wp:extent cx="7620" cy="381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38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B23C3E">
        <w:rPr>
          <w:sz w:val="24"/>
          <w:szCs w:val="24"/>
          <w:lang w:val="ru-RU"/>
        </w:rPr>
        <w:t>Докладчики Регионального тура Сессии, занявшие 1-е, 2-е и 3-е места именуются победителями Регионального тура Сессии</w:t>
      </w:r>
      <w:r w:rsidR="000F55A8">
        <w:rPr>
          <w:sz w:val="24"/>
          <w:szCs w:val="24"/>
          <w:lang w:val="ru-RU"/>
        </w:rPr>
        <w:t xml:space="preserve"> и </w:t>
      </w:r>
      <w:r w:rsidR="00D37FB4">
        <w:rPr>
          <w:sz w:val="24"/>
          <w:szCs w:val="24"/>
          <w:lang w:val="ru-RU"/>
        </w:rPr>
        <w:t>у</w:t>
      </w:r>
      <w:r w:rsidRPr="00B23C3E">
        <w:rPr>
          <w:sz w:val="24"/>
          <w:szCs w:val="24"/>
          <w:lang w:val="ru-RU"/>
        </w:rPr>
        <w:t xml:space="preserve">частники, занявшие 4-е, 5-е, 6-е места, именуются лауреатами Регионального тура </w:t>
      </w:r>
      <w:r>
        <w:rPr>
          <w:sz w:val="24"/>
          <w:szCs w:val="24"/>
          <w:lang w:val="ru-RU"/>
        </w:rPr>
        <w:t>ХХХI</w:t>
      </w:r>
      <w:r w:rsidRPr="00B23C3E">
        <w:rPr>
          <w:sz w:val="24"/>
          <w:szCs w:val="24"/>
          <w:lang w:val="ru-RU"/>
        </w:rPr>
        <w:t xml:space="preserve"> Олимпийской научной сессии молодых ученых и студентов России «Олимпизм, олимпийское движение, Олимпийские </w:t>
      </w:r>
      <w:r>
        <w:rPr>
          <w:sz w:val="24"/>
          <w:szCs w:val="24"/>
          <w:lang w:val="ru-RU"/>
        </w:rPr>
        <w:t xml:space="preserve">игры (история и современность)», </w:t>
      </w:r>
      <w:r w:rsidRPr="003A276F">
        <w:rPr>
          <w:sz w:val="24"/>
          <w:szCs w:val="24"/>
          <w:lang w:val="ru-RU"/>
        </w:rPr>
        <w:t>посвященн</w:t>
      </w:r>
      <w:r>
        <w:rPr>
          <w:sz w:val="24"/>
          <w:szCs w:val="24"/>
          <w:lang w:val="ru-RU"/>
        </w:rPr>
        <w:t>ой</w:t>
      </w:r>
      <w:r w:rsidRPr="003A276F">
        <w:rPr>
          <w:sz w:val="24"/>
          <w:szCs w:val="24"/>
          <w:lang w:val="ru-RU"/>
        </w:rPr>
        <w:t xml:space="preserve"> 40-летию проведения Игр XXII Олимпиады в Москве.</w:t>
      </w:r>
      <w:proofErr w:type="gramEnd"/>
    </w:p>
    <w:p w:rsidR="00F82327" w:rsidRDefault="00AC7DD1" w:rsidP="009F296E">
      <w:pPr>
        <w:spacing w:after="0" w:line="240" w:lineRule="auto"/>
        <w:ind w:right="0" w:firstLine="697"/>
        <w:rPr>
          <w:sz w:val="24"/>
          <w:szCs w:val="24"/>
          <w:lang w:val="ru-RU"/>
        </w:rPr>
      </w:pPr>
      <w:r w:rsidRPr="00B23C3E">
        <w:rPr>
          <w:sz w:val="24"/>
          <w:szCs w:val="24"/>
          <w:lang w:val="ru-RU"/>
        </w:rPr>
        <w:t xml:space="preserve">Из числа победителей и </w:t>
      </w:r>
      <w:r>
        <w:rPr>
          <w:sz w:val="24"/>
          <w:szCs w:val="24"/>
          <w:lang w:val="ru-RU"/>
        </w:rPr>
        <w:t xml:space="preserve">лауреатов отбираются участники </w:t>
      </w:r>
      <w:r w:rsidRPr="00B23C3E">
        <w:rPr>
          <w:sz w:val="24"/>
          <w:szCs w:val="24"/>
          <w:lang w:val="ru-RU"/>
        </w:rPr>
        <w:t xml:space="preserve">Всероссийского этапа </w:t>
      </w:r>
      <w:r>
        <w:rPr>
          <w:sz w:val="24"/>
          <w:szCs w:val="24"/>
          <w:lang w:val="ru-RU"/>
        </w:rPr>
        <w:t>ХХХ</w:t>
      </w:r>
      <w:proofErr w:type="gramStart"/>
      <w:r>
        <w:rPr>
          <w:sz w:val="24"/>
          <w:szCs w:val="24"/>
          <w:lang w:val="ru-RU"/>
        </w:rPr>
        <w:t>I</w:t>
      </w:r>
      <w:proofErr w:type="gramEnd"/>
      <w:r w:rsidRPr="00B23C3E">
        <w:rPr>
          <w:sz w:val="24"/>
          <w:szCs w:val="24"/>
          <w:lang w:val="ru-RU"/>
        </w:rPr>
        <w:t xml:space="preserve"> Олимпийской научной сессии молодых ученых и студентов России «Олимпизм, олимпийское движение, Олимпийские </w:t>
      </w:r>
      <w:r>
        <w:rPr>
          <w:sz w:val="24"/>
          <w:szCs w:val="24"/>
          <w:lang w:val="ru-RU"/>
        </w:rPr>
        <w:t xml:space="preserve">игры (история и современность)», </w:t>
      </w:r>
      <w:r w:rsidRPr="003A276F">
        <w:rPr>
          <w:sz w:val="24"/>
          <w:szCs w:val="24"/>
          <w:lang w:val="ru-RU"/>
        </w:rPr>
        <w:t>посвященн</w:t>
      </w:r>
      <w:r>
        <w:rPr>
          <w:sz w:val="24"/>
          <w:szCs w:val="24"/>
          <w:lang w:val="ru-RU"/>
        </w:rPr>
        <w:t>ой</w:t>
      </w:r>
      <w:r w:rsidRPr="003A276F">
        <w:rPr>
          <w:sz w:val="24"/>
          <w:szCs w:val="24"/>
          <w:lang w:val="ru-RU"/>
        </w:rPr>
        <w:t xml:space="preserve"> 40-летию проведения Игр XXII Олимпиады в Москве.</w:t>
      </w:r>
    </w:p>
    <w:p w:rsidR="009F296E" w:rsidRPr="009F296E" w:rsidRDefault="009F296E" w:rsidP="009F296E">
      <w:pPr>
        <w:spacing w:after="0" w:line="240" w:lineRule="auto"/>
        <w:ind w:right="0" w:firstLine="697"/>
        <w:rPr>
          <w:sz w:val="24"/>
          <w:szCs w:val="24"/>
          <w:lang w:val="ru-RU"/>
        </w:rPr>
      </w:pPr>
      <w:r w:rsidRPr="009F296E">
        <w:rPr>
          <w:sz w:val="24"/>
          <w:szCs w:val="24"/>
          <w:lang w:val="ru-RU"/>
        </w:rPr>
        <w:t xml:space="preserve">Итоги Регионального тура подводятся раздельно среди студентов и молодых ученых (включая магистрантов). Место, занятое участником, определяется суммой набранных </w:t>
      </w:r>
      <w:r w:rsidRPr="009F296E">
        <w:rPr>
          <w:sz w:val="24"/>
          <w:szCs w:val="24"/>
          <w:lang w:val="ru-RU"/>
        </w:rPr>
        <w:lastRenderedPageBreak/>
        <w:t>баллов. В случае если претенденты на 1-е, 2-е, 3-е места имеют равный итоговый результат, преимущество получает участник, набравший большее количество высших баллов.</w:t>
      </w:r>
    </w:p>
    <w:p w:rsidR="009F296E" w:rsidRDefault="009F296E" w:rsidP="009F296E">
      <w:pPr>
        <w:spacing w:after="0" w:line="240" w:lineRule="auto"/>
        <w:ind w:right="0" w:firstLine="697"/>
        <w:rPr>
          <w:sz w:val="24"/>
          <w:szCs w:val="24"/>
          <w:lang w:val="ru-RU"/>
        </w:rPr>
      </w:pPr>
      <w:r w:rsidRPr="009F296E">
        <w:rPr>
          <w:sz w:val="24"/>
          <w:szCs w:val="24"/>
          <w:lang w:val="ru-RU"/>
        </w:rPr>
        <w:t xml:space="preserve">Докладчики Регионального </w:t>
      </w:r>
      <w:r w:rsidR="00D93E81">
        <w:rPr>
          <w:sz w:val="24"/>
          <w:szCs w:val="24"/>
          <w:lang w:val="ru-RU"/>
        </w:rPr>
        <w:t xml:space="preserve">этапа </w:t>
      </w:r>
      <w:r w:rsidRPr="009F296E">
        <w:rPr>
          <w:sz w:val="24"/>
          <w:szCs w:val="24"/>
          <w:lang w:val="ru-RU"/>
        </w:rPr>
        <w:t xml:space="preserve">Сессии, занявшие 1-е, 2-е и 3-е места именуются победителями Регионального </w:t>
      </w:r>
      <w:r w:rsidR="00D93E81">
        <w:rPr>
          <w:sz w:val="24"/>
          <w:szCs w:val="24"/>
          <w:lang w:val="ru-RU"/>
        </w:rPr>
        <w:t xml:space="preserve">этапа </w:t>
      </w:r>
      <w:r w:rsidRPr="009F296E">
        <w:rPr>
          <w:sz w:val="24"/>
          <w:szCs w:val="24"/>
          <w:lang w:val="ru-RU"/>
        </w:rPr>
        <w:t>Сессии. Участники, занявшие 4-е, 5-е, 6-е места, именуются лауреатами Регионального тура ХХХ</w:t>
      </w:r>
      <w:proofErr w:type="gramStart"/>
      <w:r w:rsidRPr="009F296E">
        <w:rPr>
          <w:sz w:val="24"/>
          <w:szCs w:val="24"/>
        </w:rPr>
        <w:t>I</w:t>
      </w:r>
      <w:proofErr w:type="gramEnd"/>
      <w:r w:rsidRPr="009F296E">
        <w:rPr>
          <w:sz w:val="24"/>
          <w:szCs w:val="24"/>
          <w:lang w:val="ru-RU"/>
        </w:rPr>
        <w:t xml:space="preserve"> (юбилейной) Олимпийской научной сессии молодых ученых и студентов России «Олимпизм, олимпийское движение, Олимпийские игры (история и современность)».</w:t>
      </w:r>
    </w:p>
    <w:p w:rsidR="00D37FB4" w:rsidRDefault="00D37FB4" w:rsidP="009F296E">
      <w:pPr>
        <w:spacing w:after="0" w:line="240" w:lineRule="auto"/>
        <w:ind w:right="0" w:firstLine="697"/>
        <w:rPr>
          <w:sz w:val="24"/>
          <w:szCs w:val="24"/>
          <w:lang w:val="ru-RU"/>
        </w:rPr>
      </w:pPr>
      <w:r>
        <w:rPr>
          <w:sz w:val="24"/>
          <w:szCs w:val="24"/>
          <w:lang w:val="ru-RU"/>
        </w:rPr>
        <w:t xml:space="preserve">Победителям </w:t>
      </w:r>
      <w:r w:rsidR="00D93E81">
        <w:rPr>
          <w:sz w:val="24"/>
          <w:szCs w:val="24"/>
          <w:lang w:val="ru-RU"/>
        </w:rPr>
        <w:t>Р</w:t>
      </w:r>
      <w:r>
        <w:rPr>
          <w:sz w:val="24"/>
          <w:szCs w:val="24"/>
          <w:lang w:val="ru-RU"/>
        </w:rPr>
        <w:t xml:space="preserve">егионального этапа Сессии вручаются призы и дипломы победителей. Лауреатам и участникам </w:t>
      </w:r>
      <w:r w:rsidR="00D93E81">
        <w:rPr>
          <w:sz w:val="24"/>
          <w:szCs w:val="24"/>
          <w:lang w:val="ru-RU"/>
        </w:rPr>
        <w:t>– сертификаты.</w:t>
      </w:r>
    </w:p>
    <w:p w:rsidR="009F296E" w:rsidRPr="009F296E" w:rsidRDefault="009F296E" w:rsidP="009F296E">
      <w:pPr>
        <w:spacing w:after="0" w:line="240" w:lineRule="auto"/>
        <w:ind w:right="0" w:firstLine="697"/>
        <w:rPr>
          <w:sz w:val="24"/>
          <w:szCs w:val="24"/>
          <w:lang w:val="ru-RU"/>
        </w:rPr>
      </w:pPr>
      <w:r w:rsidRPr="009F296E">
        <w:rPr>
          <w:sz w:val="24"/>
          <w:szCs w:val="24"/>
          <w:lang w:val="ru-RU"/>
        </w:rPr>
        <w:t>Из числа победителей и лауреатов отбираются участники  Всероссийского этапа ХХХ</w:t>
      </w:r>
      <w:proofErr w:type="gramStart"/>
      <w:r w:rsidRPr="009F296E">
        <w:rPr>
          <w:sz w:val="24"/>
          <w:szCs w:val="24"/>
        </w:rPr>
        <w:t>I</w:t>
      </w:r>
      <w:proofErr w:type="gramEnd"/>
      <w:r w:rsidRPr="009F296E">
        <w:rPr>
          <w:sz w:val="24"/>
          <w:szCs w:val="24"/>
          <w:lang w:val="ru-RU"/>
        </w:rPr>
        <w:t xml:space="preserve"> Олимпийской научной сессии молодых ученых и студентов России «Олимпизм, олимпийское движение, Олимпийские игры (история и современность)».</w:t>
      </w:r>
    </w:p>
    <w:p w:rsidR="00AC7DD1" w:rsidRPr="00186BFB" w:rsidRDefault="00AC7DD1" w:rsidP="00D018EA">
      <w:pPr>
        <w:numPr>
          <w:ilvl w:val="0"/>
          <w:numId w:val="4"/>
        </w:numPr>
        <w:spacing w:after="0" w:line="240" w:lineRule="auto"/>
        <w:ind w:left="0" w:right="0" w:hanging="360"/>
        <w:jc w:val="center"/>
        <w:rPr>
          <w:b/>
          <w:sz w:val="24"/>
          <w:szCs w:val="24"/>
        </w:rPr>
      </w:pPr>
      <w:proofErr w:type="spellStart"/>
      <w:r w:rsidRPr="00186BFB">
        <w:rPr>
          <w:b/>
          <w:sz w:val="24"/>
          <w:szCs w:val="24"/>
        </w:rPr>
        <w:t>Финансовое</w:t>
      </w:r>
      <w:proofErr w:type="spellEnd"/>
      <w:r w:rsidRPr="00186BFB">
        <w:rPr>
          <w:b/>
          <w:sz w:val="24"/>
          <w:szCs w:val="24"/>
        </w:rPr>
        <w:t xml:space="preserve"> </w:t>
      </w:r>
      <w:proofErr w:type="spellStart"/>
      <w:r w:rsidRPr="00186BFB">
        <w:rPr>
          <w:b/>
          <w:sz w:val="24"/>
          <w:szCs w:val="24"/>
        </w:rPr>
        <w:t>обеспечение</w:t>
      </w:r>
      <w:proofErr w:type="spellEnd"/>
    </w:p>
    <w:p w:rsidR="00AC7DD1" w:rsidRDefault="00AC7DD1" w:rsidP="00D018EA">
      <w:pPr>
        <w:spacing w:after="0" w:line="240" w:lineRule="auto"/>
        <w:ind w:right="0"/>
        <w:rPr>
          <w:sz w:val="24"/>
          <w:szCs w:val="24"/>
          <w:lang w:val="ru-RU"/>
        </w:rPr>
      </w:pPr>
      <w:r w:rsidRPr="00B23C3E">
        <w:rPr>
          <w:sz w:val="24"/>
          <w:szCs w:val="24"/>
          <w:lang w:val="ru-RU"/>
        </w:rPr>
        <w:t xml:space="preserve">Организационные расходы по проведению Регионального </w:t>
      </w:r>
      <w:r w:rsidR="00AD7544">
        <w:rPr>
          <w:sz w:val="24"/>
          <w:szCs w:val="24"/>
          <w:lang w:val="ru-RU"/>
        </w:rPr>
        <w:t>этапа</w:t>
      </w:r>
      <w:r w:rsidRPr="00B23C3E">
        <w:rPr>
          <w:sz w:val="24"/>
          <w:szCs w:val="24"/>
          <w:lang w:val="ru-RU"/>
        </w:rPr>
        <w:t xml:space="preserve"> Сессии несет ННГУ им. Н.И. Лобачевского. Оплата командировочных расходов участников </w:t>
      </w:r>
      <w:r w:rsidR="00A265AC">
        <w:rPr>
          <w:sz w:val="24"/>
          <w:szCs w:val="24"/>
          <w:lang w:val="ru-RU"/>
        </w:rPr>
        <w:t>р</w:t>
      </w:r>
      <w:r w:rsidRPr="00B23C3E">
        <w:rPr>
          <w:sz w:val="24"/>
          <w:szCs w:val="24"/>
          <w:lang w:val="ru-RU"/>
        </w:rPr>
        <w:t xml:space="preserve">егионального </w:t>
      </w:r>
      <w:r w:rsidR="00AD7544">
        <w:rPr>
          <w:sz w:val="24"/>
          <w:szCs w:val="24"/>
          <w:lang w:val="ru-RU"/>
        </w:rPr>
        <w:t>этапа</w:t>
      </w:r>
      <w:r w:rsidRPr="00B23C3E">
        <w:rPr>
          <w:sz w:val="24"/>
          <w:szCs w:val="24"/>
          <w:lang w:val="ru-RU"/>
        </w:rPr>
        <w:t xml:space="preserve"> Сессии и сопровождающих лиц осуществляется командирующими организациями. </w:t>
      </w:r>
    </w:p>
    <w:p w:rsidR="00AC7DD1" w:rsidRPr="00B23C3E" w:rsidRDefault="00AC7DD1" w:rsidP="00D018EA">
      <w:pPr>
        <w:spacing w:after="0" w:line="240" w:lineRule="auto"/>
        <w:ind w:right="0" w:firstLine="0"/>
        <w:jc w:val="left"/>
        <w:rPr>
          <w:sz w:val="24"/>
          <w:szCs w:val="24"/>
          <w:lang w:val="ru-RU"/>
        </w:rPr>
      </w:pPr>
      <w:r w:rsidRPr="00B23C3E">
        <w:rPr>
          <w:sz w:val="24"/>
          <w:szCs w:val="24"/>
          <w:lang w:val="ru-RU"/>
        </w:rPr>
        <w:br w:type="page"/>
      </w:r>
    </w:p>
    <w:p w:rsidR="00AC7DD1" w:rsidRPr="00B23C3E" w:rsidRDefault="00AC7DD1" w:rsidP="00D018EA">
      <w:pPr>
        <w:spacing w:after="0" w:line="240" w:lineRule="auto"/>
        <w:ind w:right="15" w:firstLine="0"/>
        <w:jc w:val="center"/>
        <w:rPr>
          <w:b/>
          <w:sz w:val="24"/>
          <w:szCs w:val="24"/>
          <w:lang w:val="ru-RU"/>
        </w:rPr>
      </w:pPr>
      <w:r w:rsidRPr="00B23C3E">
        <w:rPr>
          <w:b/>
          <w:sz w:val="24"/>
          <w:szCs w:val="24"/>
          <w:lang w:val="ru-RU"/>
        </w:rPr>
        <w:lastRenderedPageBreak/>
        <w:t>ЗАЯВКА</w:t>
      </w:r>
    </w:p>
    <w:p w:rsidR="00AC7DD1" w:rsidRPr="00B23C3E" w:rsidRDefault="00AC7DD1" w:rsidP="00D018EA">
      <w:pPr>
        <w:spacing w:after="0" w:line="240" w:lineRule="auto"/>
        <w:ind w:right="15" w:firstLine="0"/>
        <w:rPr>
          <w:b/>
          <w:sz w:val="24"/>
          <w:szCs w:val="24"/>
          <w:lang w:val="ru-RU"/>
        </w:rPr>
      </w:pPr>
      <w:r w:rsidRPr="00B23C3E">
        <w:rPr>
          <w:b/>
          <w:sz w:val="24"/>
          <w:szCs w:val="24"/>
          <w:lang w:val="ru-RU"/>
        </w:rPr>
        <w:t>_______________________________________________________________</w:t>
      </w:r>
    </w:p>
    <w:p w:rsidR="00AC7DD1" w:rsidRPr="00B23C3E" w:rsidRDefault="00AC7DD1" w:rsidP="00D018EA">
      <w:pPr>
        <w:autoSpaceDE w:val="0"/>
        <w:autoSpaceDN w:val="0"/>
        <w:adjustRightInd w:val="0"/>
        <w:spacing w:after="0" w:line="240" w:lineRule="auto"/>
        <w:ind w:right="0" w:firstLine="0"/>
        <w:jc w:val="center"/>
        <w:rPr>
          <w:rFonts w:eastAsiaTheme="minorHAnsi"/>
          <w:color w:val="auto"/>
          <w:sz w:val="24"/>
          <w:szCs w:val="24"/>
          <w:lang w:val="ru-RU"/>
        </w:rPr>
      </w:pPr>
      <w:r w:rsidRPr="00B23C3E">
        <w:rPr>
          <w:rFonts w:eastAsiaTheme="minorHAnsi"/>
          <w:color w:val="auto"/>
          <w:sz w:val="24"/>
          <w:szCs w:val="24"/>
          <w:lang w:val="ru-RU"/>
        </w:rPr>
        <w:t>(наименование образо</w:t>
      </w:r>
      <w:r>
        <w:rPr>
          <w:rFonts w:eastAsiaTheme="minorHAnsi"/>
          <w:color w:val="auto"/>
          <w:sz w:val="24"/>
          <w:szCs w:val="24"/>
          <w:lang w:val="ru-RU"/>
        </w:rPr>
        <w:t xml:space="preserve">вательного или </w:t>
      </w:r>
      <w:r w:rsidRPr="00B23C3E">
        <w:rPr>
          <w:rFonts w:eastAsiaTheme="minorHAnsi"/>
          <w:color w:val="auto"/>
          <w:sz w:val="24"/>
          <w:szCs w:val="24"/>
          <w:lang w:val="ru-RU"/>
        </w:rPr>
        <w:t>научного учреждения)</w:t>
      </w:r>
    </w:p>
    <w:p w:rsidR="00AC7DD1" w:rsidRPr="00B23C3E" w:rsidRDefault="00AC7DD1" w:rsidP="00D018EA">
      <w:pPr>
        <w:spacing w:after="0" w:line="240" w:lineRule="auto"/>
        <w:ind w:right="15" w:firstLine="0"/>
        <w:jc w:val="center"/>
        <w:rPr>
          <w:rFonts w:eastAsiaTheme="minorHAnsi"/>
          <w:color w:val="auto"/>
          <w:sz w:val="24"/>
          <w:szCs w:val="24"/>
          <w:lang w:val="ru-RU"/>
        </w:rPr>
      </w:pPr>
    </w:p>
    <w:p w:rsidR="00AC7DD1" w:rsidRPr="00B23C3E" w:rsidRDefault="00AC7DD1" w:rsidP="00D018EA">
      <w:pPr>
        <w:spacing w:after="0" w:line="240" w:lineRule="auto"/>
        <w:ind w:right="15" w:firstLine="0"/>
        <w:jc w:val="center"/>
        <w:rPr>
          <w:b/>
          <w:sz w:val="24"/>
          <w:szCs w:val="24"/>
          <w:lang w:val="ru-RU"/>
        </w:rPr>
      </w:pPr>
      <w:r w:rsidRPr="00B23C3E">
        <w:rPr>
          <w:b/>
          <w:sz w:val="24"/>
          <w:szCs w:val="24"/>
          <w:lang w:val="ru-RU"/>
        </w:rPr>
        <w:t>на у</w:t>
      </w:r>
      <w:r>
        <w:rPr>
          <w:b/>
          <w:sz w:val="24"/>
          <w:szCs w:val="24"/>
          <w:lang w:val="ru-RU"/>
        </w:rPr>
        <w:t xml:space="preserve">частие в Региональном </w:t>
      </w:r>
      <w:r w:rsidR="006017F4">
        <w:rPr>
          <w:b/>
          <w:sz w:val="24"/>
          <w:szCs w:val="24"/>
          <w:lang w:val="ru-RU"/>
        </w:rPr>
        <w:t xml:space="preserve">этапе </w:t>
      </w:r>
      <w:r>
        <w:rPr>
          <w:b/>
          <w:sz w:val="24"/>
          <w:szCs w:val="24"/>
          <w:lang w:val="ru-RU"/>
        </w:rPr>
        <w:t>XXX</w:t>
      </w:r>
      <w:r>
        <w:rPr>
          <w:b/>
          <w:sz w:val="24"/>
          <w:szCs w:val="24"/>
        </w:rPr>
        <w:t>I</w:t>
      </w:r>
      <w:r w:rsidRPr="005C0AB4">
        <w:rPr>
          <w:b/>
          <w:sz w:val="24"/>
          <w:szCs w:val="24"/>
          <w:lang w:val="ru-RU"/>
        </w:rPr>
        <w:t xml:space="preserve"> </w:t>
      </w:r>
      <w:r w:rsidRPr="00B23C3E">
        <w:rPr>
          <w:b/>
          <w:sz w:val="24"/>
          <w:szCs w:val="24"/>
          <w:lang w:val="ru-RU"/>
        </w:rPr>
        <w:t>Олимпийской научной сессии</w:t>
      </w:r>
    </w:p>
    <w:p w:rsidR="00AC7DD1" w:rsidRPr="00B23C3E" w:rsidRDefault="00AC7DD1" w:rsidP="00D018EA">
      <w:pPr>
        <w:spacing w:after="0" w:line="240" w:lineRule="auto"/>
        <w:ind w:right="15" w:firstLine="0"/>
        <w:jc w:val="center"/>
        <w:rPr>
          <w:b/>
          <w:sz w:val="24"/>
          <w:szCs w:val="24"/>
          <w:lang w:val="ru-RU"/>
        </w:rPr>
      </w:pPr>
      <w:r w:rsidRPr="00B23C3E">
        <w:rPr>
          <w:b/>
          <w:sz w:val="24"/>
          <w:szCs w:val="24"/>
          <w:lang w:val="ru-RU"/>
        </w:rPr>
        <w:t>молодых ученых и студентов России «Олимпизм, олимпийское движение,</w:t>
      </w:r>
    </w:p>
    <w:p w:rsidR="00AC7DD1" w:rsidRPr="00B23C3E" w:rsidRDefault="00AC7DD1" w:rsidP="00D018EA">
      <w:pPr>
        <w:spacing w:after="0" w:line="240" w:lineRule="auto"/>
        <w:ind w:right="15" w:firstLine="0"/>
        <w:jc w:val="center"/>
        <w:rPr>
          <w:b/>
          <w:sz w:val="24"/>
          <w:szCs w:val="24"/>
          <w:lang w:val="ru-RU"/>
        </w:rPr>
      </w:pPr>
      <w:r w:rsidRPr="00B23C3E">
        <w:rPr>
          <w:b/>
          <w:sz w:val="24"/>
          <w:szCs w:val="24"/>
          <w:lang w:val="ru-RU"/>
        </w:rPr>
        <w:t>Олимпийские игры (история и современность)»</w:t>
      </w:r>
      <w:r>
        <w:rPr>
          <w:b/>
          <w:sz w:val="24"/>
          <w:szCs w:val="24"/>
          <w:lang w:val="ru-RU"/>
        </w:rPr>
        <w:t xml:space="preserve">, </w:t>
      </w:r>
      <w:r w:rsidRPr="003A276F">
        <w:rPr>
          <w:b/>
          <w:sz w:val="24"/>
          <w:szCs w:val="24"/>
          <w:lang w:val="ru-RU"/>
        </w:rPr>
        <w:t>посвященн</w:t>
      </w:r>
      <w:r>
        <w:rPr>
          <w:b/>
          <w:sz w:val="24"/>
          <w:szCs w:val="24"/>
          <w:lang w:val="ru-RU"/>
        </w:rPr>
        <w:t>ой</w:t>
      </w:r>
      <w:r w:rsidRPr="003A276F">
        <w:rPr>
          <w:b/>
          <w:sz w:val="24"/>
          <w:szCs w:val="24"/>
          <w:lang w:val="ru-RU"/>
        </w:rPr>
        <w:t xml:space="preserve"> 40-летию проведения Игр XXII Олимпиады в Москве.</w:t>
      </w:r>
    </w:p>
    <w:p w:rsidR="00AC7DD1" w:rsidRPr="00B23C3E" w:rsidRDefault="00AC7DD1" w:rsidP="00D018EA">
      <w:pPr>
        <w:spacing w:after="0" w:line="240" w:lineRule="auto"/>
        <w:ind w:right="15" w:firstLine="0"/>
        <w:jc w:val="center"/>
        <w:rPr>
          <w:b/>
          <w:sz w:val="24"/>
          <w:szCs w:val="24"/>
          <w:lang w:val="ru-RU"/>
        </w:rPr>
      </w:pPr>
    </w:p>
    <w:p w:rsidR="00AC7DD1" w:rsidRPr="00B23C3E" w:rsidRDefault="00AC7DD1" w:rsidP="006017F4">
      <w:pPr>
        <w:spacing w:after="0" w:line="240" w:lineRule="auto"/>
        <w:ind w:left="993" w:right="15" w:hanging="993"/>
        <w:rPr>
          <w:b/>
          <w:sz w:val="24"/>
          <w:szCs w:val="24"/>
          <w:lang w:val="ru-RU"/>
        </w:rPr>
      </w:pPr>
      <w:r w:rsidRPr="00B23C3E">
        <w:rPr>
          <w:b/>
          <w:sz w:val="24"/>
          <w:szCs w:val="24"/>
          <w:lang w:val="ru-RU"/>
        </w:rPr>
        <w:t xml:space="preserve">Участник регионального </w:t>
      </w:r>
      <w:r w:rsidR="006017F4">
        <w:rPr>
          <w:b/>
          <w:sz w:val="24"/>
          <w:szCs w:val="24"/>
          <w:lang w:val="ru-RU"/>
        </w:rPr>
        <w:t>этапа</w:t>
      </w:r>
      <w:r w:rsidRPr="00B23C3E">
        <w:rPr>
          <w:b/>
          <w:sz w:val="24"/>
          <w:szCs w:val="24"/>
          <w:lang w:val="ru-RU"/>
        </w:rPr>
        <w:t>___</w:t>
      </w:r>
      <w:r>
        <w:rPr>
          <w:b/>
          <w:sz w:val="24"/>
          <w:szCs w:val="24"/>
          <w:lang w:val="ru-RU"/>
        </w:rPr>
        <w:t>______</w:t>
      </w:r>
      <w:r w:rsidRPr="00B23C3E">
        <w:rPr>
          <w:b/>
          <w:sz w:val="24"/>
          <w:szCs w:val="24"/>
          <w:lang w:val="ru-RU"/>
        </w:rPr>
        <w:t>______</w:t>
      </w:r>
      <w:r w:rsidR="00D018EA">
        <w:rPr>
          <w:b/>
          <w:sz w:val="24"/>
          <w:szCs w:val="24"/>
          <w:lang w:val="ru-RU"/>
        </w:rPr>
        <w:t>_________</w:t>
      </w:r>
      <w:r w:rsidR="006017F4">
        <w:rPr>
          <w:b/>
          <w:sz w:val="24"/>
          <w:szCs w:val="24"/>
          <w:lang w:val="ru-RU"/>
        </w:rPr>
        <w:t>______</w:t>
      </w:r>
      <w:r w:rsidRPr="00B23C3E">
        <w:rPr>
          <w:b/>
          <w:sz w:val="24"/>
          <w:szCs w:val="24"/>
          <w:lang w:val="ru-RU"/>
        </w:rPr>
        <w:t>_________________,</w:t>
      </w:r>
    </w:p>
    <w:p w:rsidR="00AC7DD1" w:rsidRPr="00B23C3E" w:rsidRDefault="00AC7DD1" w:rsidP="006017F4">
      <w:pPr>
        <w:spacing w:after="0" w:line="240" w:lineRule="auto"/>
        <w:ind w:left="3969" w:right="15" w:firstLine="0"/>
        <w:rPr>
          <w:sz w:val="24"/>
          <w:szCs w:val="24"/>
          <w:lang w:val="ru-RU"/>
        </w:rPr>
      </w:pPr>
      <w:r w:rsidRPr="00B23C3E">
        <w:rPr>
          <w:sz w:val="24"/>
          <w:szCs w:val="24"/>
          <w:lang w:val="ru-RU"/>
        </w:rPr>
        <w:t xml:space="preserve">        </w:t>
      </w:r>
      <w:r>
        <w:rPr>
          <w:sz w:val="24"/>
          <w:szCs w:val="24"/>
          <w:lang w:val="ru-RU"/>
        </w:rPr>
        <w:t xml:space="preserve">            </w:t>
      </w:r>
      <w:r w:rsidRPr="00B23C3E">
        <w:rPr>
          <w:sz w:val="24"/>
          <w:szCs w:val="24"/>
          <w:lang w:val="ru-RU"/>
        </w:rPr>
        <w:t xml:space="preserve">  (фамилия, имя, отчество)</w:t>
      </w:r>
    </w:p>
    <w:p w:rsidR="00AC7DD1" w:rsidRPr="00B23C3E" w:rsidRDefault="00AC7DD1" w:rsidP="006017F4">
      <w:pPr>
        <w:autoSpaceDE w:val="0"/>
        <w:autoSpaceDN w:val="0"/>
        <w:adjustRightInd w:val="0"/>
        <w:spacing w:after="0" w:line="240" w:lineRule="auto"/>
        <w:ind w:left="993" w:right="0" w:firstLine="0"/>
        <w:jc w:val="left"/>
        <w:rPr>
          <w:rFonts w:eastAsiaTheme="minorHAnsi"/>
          <w:b/>
          <w:bCs/>
          <w:color w:val="auto"/>
          <w:sz w:val="24"/>
          <w:szCs w:val="24"/>
          <w:lang w:val="ru-RU"/>
        </w:rPr>
      </w:pPr>
      <w:r w:rsidRPr="00B23C3E">
        <w:rPr>
          <w:rFonts w:eastAsiaTheme="minorHAnsi"/>
          <w:b/>
          <w:bCs/>
          <w:color w:val="auto"/>
          <w:sz w:val="24"/>
          <w:szCs w:val="24"/>
          <w:lang w:val="ru-RU"/>
        </w:rPr>
        <w:t>контактный телефон: ____________________________,</w:t>
      </w:r>
    </w:p>
    <w:p w:rsidR="006017F4" w:rsidRDefault="006017F4" w:rsidP="006017F4">
      <w:pPr>
        <w:spacing w:after="0" w:line="240" w:lineRule="auto"/>
        <w:ind w:left="993" w:right="15" w:firstLine="0"/>
        <w:rPr>
          <w:rFonts w:eastAsiaTheme="minorHAnsi"/>
          <w:b/>
          <w:bCs/>
          <w:color w:val="auto"/>
          <w:sz w:val="24"/>
          <w:szCs w:val="24"/>
          <w:lang w:val="ru-RU"/>
        </w:rPr>
      </w:pPr>
    </w:p>
    <w:p w:rsidR="00AC7DD1" w:rsidRDefault="00AC7DD1" w:rsidP="006017F4">
      <w:pPr>
        <w:spacing w:after="0" w:line="240" w:lineRule="auto"/>
        <w:ind w:left="993" w:right="15" w:firstLine="0"/>
        <w:rPr>
          <w:rFonts w:eastAsiaTheme="minorHAnsi"/>
          <w:b/>
          <w:bCs/>
          <w:color w:val="auto"/>
          <w:sz w:val="24"/>
          <w:szCs w:val="24"/>
          <w:lang w:val="ru-RU"/>
        </w:rPr>
      </w:pPr>
      <w:r w:rsidRPr="00B23C3E">
        <w:rPr>
          <w:rFonts w:eastAsiaTheme="minorHAnsi"/>
          <w:b/>
          <w:bCs/>
          <w:color w:val="auto"/>
          <w:sz w:val="24"/>
          <w:szCs w:val="24"/>
          <w:lang w:val="ru-RU"/>
        </w:rPr>
        <w:t>адрес электронной почты: ________________________.</w:t>
      </w:r>
    </w:p>
    <w:p w:rsidR="006017F4" w:rsidRPr="00B23C3E" w:rsidRDefault="006017F4" w:rsidP="00D018EA">
      <w:pPr>
        <w:spacing w:after="0" w:line="240" w:lineRule="auto"/>
        <w:ind w:left="993" w:right="15" w:firstLine="0"/>
        <w:rPr>
          <w:rFonts w:eastAsiaTheme="minorHAnsi"/>
          <w:b/>
          <w:bCs/>
          <w:color w:val="auto"/>
          <w:sz w:val="24"/>
          <w:szCs w:val="24"/>
          <w:lang w:val="ru-RU"/>
        </w:rPr>
      </w:pPr>
    </w:p>
    <w:tbl>
      <w:tblPr>
        <w:tblStyle w:val="a4"/>
        <w:tblW w:w="0" w:type="auto"/>
        <w:tblLook w:val="04A0" w:firstRow="1" w:lastRow="0" w:firstColumn="1" w:lastColumn="0" w:noHBand="0" w:noVBand="1"/>
      </w:tblPr>
      <w:tblGrid>
        <w:gridCol w:w="575"/>
        <w:gridCol w:w="3135"/>
        <w:gridCol w:w="2806"/>
        <w:gridCol w:w="2693"/>
      </w:tblGrid>
      <w:tr w:rsidR="00AC7DD1" w:rsidRPr="005D107B" w:rsidTr="00965ABC">
        <w:tc>
          <w:tcPr>
            <w:tcW w:w="575" w:type="dxa"/>
          </w:tcPr>
          <w:p w:rsidR="00AC7DD1" w:rsidRPr="00B23C3E" w:rsidRDefault="00AC7DD1" w:rsidP="00D018EA">
            <w:pPr>
              <w:spacing w:after="0" w:line="240" w:lineRule="auto"/>
              <w:ind w:right="15" w:firstLine="0"/>
              <w:rPr>
                <w:rFonts w:eastAsiaTheme="minorHAnsi"/>
                <w:b/>
                <w:bCs/>
                <w:color w:val="auto"/>
                <w:sz w:val="24"/>
                <w:szCs w:val="24"/>
                <w:lang w:val="ru-RU"/>
              </w:rPr>
            </w:pPr>
            <w:r w:rsidRPr="00B23C3E">
              <w:rPr>
                <w:rFonts w:eastAsiaTheme="minorHAnsi"/>
                <w:b/>
                <w:bCs/>
                <w:color w:val="auto"/>
                <w:sz w:val="24"/>
                <w:szCs w:val="24"/>
                <w:lang w:val="ru-RU"/>
              </w:rPr>
              <w:t xml:space="preserve">№ </w:t>
            </w:r>
            <w:proofErr w:type="gramStart"/>
            <w:r w:rsidRPr="00B23C3E">
              <w:rPr>
                <w:rFonts w:eastAsiaTheme="minorHAnsi"/>
                <w:b/>
                <w:bCs/>
                <w:color w:val="auto"/>
                <w:sz w:val="24"/>
                <w:szCs w:val="24"/>
                <w:lang w:val="ru-RU"/>
              </w:rPr>
              <w:t>п</w:t>
            </w:r>
            <w:proofErr w:type="gramEnd"/>
            <w:r w:rsidRPr="00B23C3E">
              <w:rPr>
                <w:rFonts w:eastAsiaTheme="minorHAnsi"/>
                <w:b/>
                <w:bCs/>
                <w:color w:val="auto"/>
                <w:sz w:val="24"/>
                <w:szCs w:val="24"/>
              </w:rPr>
              <w:t>/</w:t>
            </w:r>
            <w:r w:rsidRPr="00B23C3E">
              <w:rPr>
                <w:rFonts w:eastAsiaTheme="minorHAnsi"/>
                <w:b/>
                <w:bCs/>
                <w:color w:val="auto"/>
                <w:sz w:val="24"/>
                <w:szCs w:val="24"/>
                <w:lang w:val="ru-RU"/>
              </w:rPr>
              <w:t>п</w:t>
            </w:r>
          </w:p>
        </w:tc>
        <w:tc>
          <w:tcPr>
            <w:tcW w:w="3135" w:type="dxa"/>
          </w:tcPr>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Фамилия, имя, отчество, спортивное звание участника</w:t>
            </w:r>
          </w:p>
        </w:tc>
        <w:tc>
          <w:tcPr>
            <w:tcW w:w="2806" w:type="dxa"/>
          </w:tcPr>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Категория</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участника</w:t>
            </w:r>
          </w:p>
          <w:p w:rsidR="00AC7DD1" w:rsidRPr="00B23C3E" w:rsidRDefault="00AC7DD1" w:rsidP="00D018EA">
            <w:pPr>
              <w:spacing w:after="0" w:line="240" w:lineRule="auto"/>
              <w:ind w:right="15" w:firstLine="0"/>
              <w:jc w:val="center"/>
              <w:rPr>
                <w:rFonts w:eastAsiaTheme="minorHAnsi"/>
                <w:b/>
                <w:bCs/>
                <w:color w:val="auto"/>
                <w:sz w:val="24"/>
                <w:szCs w:val="24"/>
                <w:lang w:val="ru-RU"/>
              </w:rPr>
            </w:pPr>
            <w:proofErr w:type="gramStart"/>
            <w:r w:rsidRPr="00B23C3E">
              <w:rPr>
                <w:rFonts w:eastAsiaTheme="minorHAnsi"/>
                <w:b/>
                <w:bCs/>
                <w:color w:val="auto"/>
                <w:sz w:val="24"/>
                <w:szCs w:val="24"/>
                <w:lang w:val="ru-RU"/>
              </w:rPr>
              <w:t>(студент</w:t>
            </w:r>
            <w:r>
              <w:rPr>
                <w:rFonts w:eastAsiaTheme="minorHAnsi"/>
                <w:b/>
                <w:bCs/>
                <w:color w:val="auto"/>
                <w:sz w:val="24"/>
                <w:szCs w:val="24"/>
                <w:lang w:val="ru-RU"/>
              </w:rPr>
              <w:t xml:space="preserve"> СПО, </w:t>
            </w:r>
            <w:proofErr w:type="gramEnd"/>
          </w:p>
          <w:p w:rsidR="00AC7DD1" w:rsidRPr="00B23C3E" w:rsidRDefault="00AC7DD1" w:rsidP="00D018EA">
            <w:pPr>
              <w:spacing w:after="0" w:line="240" w:lineRule="auto"/>
              <w:ind w:right="15" w:firstLine="0"/>
              <w:jc w:val="center"/>
              <w:rPr>
                <w:rFonts w:eastAsiaTheme="minorHAnsi"/>
                <w:b/>
                <w:bCs/>
                <w:color w:val="auto"/>
                <w:sz w:val="24"/>
                <w:szCs w:val="24"/>
                <w:lang w:val="ru-RU"/>
              </w:rPr>
            </w:pPr>
            <w:proofErr w:type="spellStart"/>
            <w:r w:rsidRPr="00B23C3E">
              <w:rPr>
                <w:rFonts w:eastAsiaTheme="minorHAnsi"/>
                <w:b/>
                <w:bCs/>
                <w:color w:val="auto"/>
                <w:sz w:val="24"/>
                <w:szCs w:val="24"/>
                <w:lang w:val="ru-RU"/>
              </w:rPr>
              <w:t>бакалавриата</w:t>
            </w:r>
            <w:proofErr w:type="spellEnd"/>
            <w:r w:rsidRPr="00B23C3E">
              <w:rPr>
                <w:rFonts w:eastAsiaTheme="minorHAnsi"/>
                <w:b/>
                <w:bCs/>
                <w:color w:val="auto"/>
                <w:sz w:val="24"/>
                <w:szCs w:val="24"/>
                <w:lang w:val="ru-RU"/>
              </w:rPr>
              <w:t>,</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магистрант,</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аспирант;</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преподаватель)</w:t>
            </w:r>
          </w:p>
        </w:tc>
        <w:tc>
          <w:tcPr>
            <w:tcW w:w="2693" w:type="dxa"/>
          </w:tcPr>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Тема доклада,</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научный руководитель,</w:t>
            </w:r>
          </w:p>
          <w:p w:rsidR="00AC7DD1" w:rsidRPr="00B23C3E" w:rsidRDefault="00AC7DD1" w:rsidP="00D018EA">
            <w:pPr>
              <w:spacing w:after="0" w:line="240" w:lineRule="auto"/>
              <w:ind w:right="15" w:firstLine="0"/>
              <w:jc w:val="center"/>
              <w:rPr>
                <w:rFonts w:eastAsiaTheme="minorHAnsi"/>
                <w:b/>
                <w:bCs/>
                <w:color w:val="auto"/>
                <w:sz w:val="24"/>
                <w:szCs w:val="24"/>
                <w:lang w:val="ru-RU"/>
              </w:rPr>
            </w:pPr>
            <w:r w:rsidRPr="00B23C3E">
              <w:rPr>
                <w:rFonts w:eastAsiaTheme="minorHAnsi"/>
                <w:b/>
                <w:bCs/>
                <w:color w:val="auto"/>
                <w:sz w:val="24"/>
                <w:szCs w:val="24"/>
                <w:lang w:val="ru-RU"/>
              </w:rPr>
              <w:t>ученые степень и звание</w:t>
            </w:r>
            <w:r>
              <w:rPr>
                <w:rFonts w:eastAsiaTheme="minorHAnsi"/>
                <w:b/>
                <w:bCs/>
                <w:color w:val="auto"/>
                <w:sz w:val="24"/>
                <w:szCs w:val="24"/>
                <w:lang w:val="ru-RU"/>
              </w:rPr>
              <w:t xml:space="preserve"> научного руководителя</w:t>
            </w:r>
          </w:p>
        </w:tc>
      </w:tr>
      <w:tr w:rsidR="00AC7DD1" w:rsidRPr="005D107B" w:rsidTr="00965ABC">
        <w:trPr>
          <w:trHeight w:val="954"/>
        </w:trPr>
        <w:tc>
          <w:tcPr>
            <w:tcW w:w="575" w:type="dxa"/>
          </w:tcPr>
          <w:p w:rsidR="00AC7DD1" w:rsidRPr="00B23C3E" w:rsidRDefault="00AC7DD1" w:rsidP="00D018EA">
            <w:pPr>
              <w:spacing w:after="0" w:line="240" w:lineRule="auto"/>
              <w:ind w:right="15" w:firstLine="0"/>
              <w:rPr>
                <w:rFonts w:eastAsiaTheme="minorHAnsi"/>
                <w:b/>
                <w:bCs/>
                <w:color w:val="auto"/>
                <w:sz w:val="24"/>
                <w:szCs w:val="24"/>
                <w:lang w:val="ru-RU"/>
              </w:rPr>
            </w:pPr>
          </w:p>
        </w:tc>
        <w:tc>
          <w:tcPr>
            <w:tcW w:w="3135" w:type="dxa"/>
          </w:tcPr>
          <w:p w:rsidR="00AC7DD1" w:rsidRPr="00B23C3E" w:rsidRDefault="00AC7DD1" w:rsidP="00D018EA">
            <w:pPr>
              <w:spacing w:after="0" w:line="240" w:lineRule="auto"/>
              <w:ind w:right="15" w:firstLine="0"/>
              <w:rPr>
                <w:rFonts w:eastAsiaTheme="minorHAnsi"/>
                <w:b/>
                <w:bCs/>
                <w:color w:val="auto"/>
                <w:sz w:val="24"/>
                <w:szCs w:val="24"/>
                <w:lang w:val="ru-RU"/>
              </w:rPr>
            </w:pPr>
          </w:p>
        </w:tc>
        <w:tc>
          <w:tcPr>
            <w:tcW w:w="2806" w:type="dxa"/>
          </w:tcPr>
          <w:p w:rsidR="00AC7DD1" w:rsidRPr="00B23C3E" w:rsidRDefault="00AC7DD1" w:rsidP="00D018EA">
            <w:pPr>
              <w:spacing w:after="0" w:line="240" w:lineRule="auto"/>
              <w:ind w:right="15" w:firstLine="0"/>
              <w:rPr>
                <w:rFonts w:eastAsiaTheme="minorHAnsi"/>
                <w:b/>
                <w:bCs/>
                <w:color w:val="auto"/>
                <w:sz w:val="24"/>
                <w:szCs w:val="24"/>
                <w:lang w:val="ru-RU"/>
              </w:rPr>
            </w:pPr>
          </w:p>
        </w:tc>
        <w:tc>
          <w:tcPr>
            <w:tcW w:w="2693" w:type="dxa"/>
          </w:tcPr>
          <w:p w:rsidR="00AC7DD1" w:rsidRPr="00B23C3E" w:rsidRDefault="00AC7DD1" w:rsidP="00D018EA">
            <w:pPr>
              <w:spacing w:after="0" w:line="240" w:lineRule="auto"/>
              <w:ind w:right="15" w:firstLine="0"/>
              <w:rPr>
                <w:rFonts w:eastAsiaTheme="minorHAnsi"/>
                <w:b/>
                <w:bCs/>
                <w:color w:val="auto"/>
                <w:sz w:val="24"/>
                <w:szCs w:val="24"/>
                <w:lang w:val="ru-RU"/>
              </w:rPr>
            </w:pPr>
          </w:p>
        </w:tc>
      </w:tr>
    </w:tbl>
    <w:p w:rsidR="00AC7DD1" w:rsidRPr="00B23C3E" w:rsidRDefault="00AC7DD1" w:rsidP="00D018EA">
      <w:pPr>
        <w:spacing w:after="0" w:line="240" w:lineRule="auto"/>
        <w:ind w:right="15" w:firstLine="0"/>
        <w:rPr>
          <w:rFonts w:eastAsiaTheme="minorHAnsi"/>
          <w:b/>
          <w:bCs/>
          <w:color w:val="auto"/>
          <w:sz w:val="24"/>
          <w:szCs w:val="24"/>
          <w:lang w:val="ru-RU"/>
        </w:rPr>
      </w:pPr>
    </w:p>
    <w:p w:rsidR="00AC7DD1" w:rsidRPr="00B23C3E" w:rsidRDefault="00AC7DD1" w:rsidP="00D018EA">
      <w:pPr>
        <w:spacing w:after="0" w:line="240" w:lineRule="auto"/>
        <w:ind w:left="4395" w:right="15" w:firstLine="0"/>
        <w:jc w:val="center"/>
        <w:rPr>
          <w:rFonts w:eastAsiaTheme="minorHAnsi"/>
          <w:bCs/>
          <w:color w:val="auto"/>
          <w:sz w:val="24"/>
          <w:szCs w:val="24"/>
          <w:lang w:val="ru-RU"/>
        </w:rPr>
      </w:pPr>
      <w:r w:rsidRPr="00B23C3E">
        <w:rPr>
          <w:rFonts w:eastAsiaTheme="minorHAnsi"/>
          <w:bCs/>
          <w:color w:val="auto"/>
          <w:sz w:val="24"/>
          <w:szCs w:val="24"/>
          <w:lang w:val="ru-RU"/>
        </w:rPr>
        <w:t>«_______»____________________ 201</w:t>
      </w:r>
      <w:r>
        <w:rPr>
          <w:rFonts w:eastAsiaTheme="minorHAnsi"/>
          <w:bCs/>
          <w:color w:val="auto"/>
          <w:sz w:val="24"/>
          <w:szCs w:val="24"/>
          <w:lang w:val="ru-RU"/>
        </w:rPr>
        <w:t>9</w:t>
      </w:r>
      <w:r w:rsidRPr="00B23C3E">
        <w:rPr>
          <w:rFonts w:eastAsiaTheme="minorHAnsi"/>
          <w:bCs/>
          <w:color w:val="auto"/>
          <w:sz w:val="24"/>
          <w:szCs w:val="24"/>
          <w:lang w:val="ru-RU"/>
        </w:rPr>
        <w:t xml:space="preserve"> г.</w:t>
      </w:r>
    </w:p>
    <w:p w:rsidR="00AC7DD1" w:rsidRPr="00B23C3E" w:rsidRDefault="00AC7DD1" w:rsidP="00D018EA">
      <w:pPr>
        <w:spacing w:after="0" w:line="240" w:lineRule="auto"/>
        <w:ind w:right="15" w:firstLine="0"/>
        <w:rPr>
          <w:rFonts w:eastAsiaTheme="minorHAnsi"/>
          <w:bCs/>
          <w:color w:val="auto"/>
          <w:sz w:val="24"/>
          <w:szCs w:val="24"/>
          <w:lang w:val="ru-RU"/>
        </w:rPr>
      </w:pPr>
    </w:p>
    <w:p w:rsidR="00AC7DD1" w:rsidRPr="00B23C3E" w:rsidRDefault="00AC7DD1" w:rsidP="00D018EA">
      <w:pPr>
        <w:spacing w:after="0" w:line="240" w:lineRule="auto"/>
        <w:ind w:right="15" w:firstLine="0"/>
        <w:rPr>
          <w:rFonts w:eastAsiaTheme="minorHAnsi"/>
          <w:bCs/>
          <w:color w:val="auto"/>
          <w:sz w:val="24"/>
          <w:szCs w:val="24"/>
          <w:lang w:val="ru-RU"/>
        </w:rPr>
      </w:pPr>
    </w:p>
    <w:p w:rsidR="00AC7DD1" w:rsidRPr="00B23C3E" w:rsidRDefault="00AC7DD1" w:rsidP="00D018EA">
      <w:pPr>
        <w:spacing w:after="0" w:line="240" w:lineRule="auto"/>
        <w:ind w:right="15" w:firstLine="0"/>
        <w:rPr>
          <w:rFonts w:eastAsiaTheme="minorHAnsi"/>
          <w:bCs/>
          <w:color w:val="auto"/>
          <w:sz w:val="24"/>
          <w:szCs w:val="24"/>
          <w:lang w:val="ru-RU"/>
        </w:rPr>
      </w:pPr>
    </w:p>
    <w:p w:rsidR="00AC7DD1" w:rsidRPr="00AD7544" w:rsidRDefault="00AC7DD1" w:rsidP="00D018EA">
      <w:pPr>
        <w:spacing w:after="0" w:line="240" w:lineRule="auto"/>
        <w:ind w:right="0" w:firstLine="709"/>
        <w:rPr>
          <w:rFonts w:eastAsiaTheme="minorHAnsi"/>
          <w:bCs/>
          <w:color w:val="auto"/>
          <w:sz w:val="24"/>
          <w:szCs w:val="24"/>
          <w:lang w:val="ru-RU"/>
        </w:rPr>
      </w:pPr>
      <w:r w:rsidRPr="00AD7544">
        <w:rPr>
          <w:rFonts w:eastAsiaTheme="minorHAnsi"/>
          <w:bCs/>
          <w:color w:val="auto"/>
          <w:sz w:val="24"/>
          <w:szCs w:val="24"/>
          <w:lang w:val="ru-RU"/>
        </w:rPr>
        <w:t xml:space="preserve">Заполненную заявку и текст доклада необходимо направить до </w:t>
      </w:r>
      <w:r w:rsidR="005D107B">
        <w:rPr>
          <w:rFonts w:eastAsiaTheme="minorHAnsi"/>
          <w:bCs/>
          <w:color w:val="auto"/>
          <w:sz w:val="24"/>
          <w:szCs w:val="24"/>
          <w:lang w:val="ru-RU"/>
        </w:rPr>
        <w:t>1</w:t>
      </w:r>
      <w:r w:rsidRPr="00AD7544">
        <w:rPr>
          <w:rFonts w:eastAsiaTheme="minorHAnsi"/>
          <w:bCs/>
          <w:color w:val="auto"/>
          <w:sz w:val="24"/>
          <w:szCs w:val="24"/>
          <w:lang w:val="ru-RU"/>
        </w:rPr>
        <w:t>5 ноября 2019 г. на электронную почту (e-</w:t>
      </w:r>
      <w:proofErr w:type="spellStart"/>
      <w:r w:rsidRPr="00AD7544">
        <w:rPr>
          <w:rFonts w:eastAsiaTheme="minorHAnsi"/>
          <w:bCs/>
          <w:color w:val="auto"/>
          <w:sz w:val="24"/>
          <w:szCs w:val="24"/>
          <w:lang w:val="ru-RU"/>
        </w:rPr>
        <w:t>mail</w:t>
      </w:r>
      <w:proofErr w:type="spellEnd"/>
      <w:r w:rsidRPr="00AD7544">
        <w:rPr>
          <w:rFonts w:eastAsiaTheme="minorHAnsi"/>
          <w:bCs/>
          <w:color w:val="auto"/>
          <w:sz w:val="24"/>
          <w:szCs w:val="24"/>
          <w:lang w:val="ru-RU"/>
        </w:rPr>
        <w:t xml:space="preserve">): </w:t>
      </w:r>
      <w:proofErr w:type="spellStart"/>
      <w:r w:rsidR="00D018EA" w:rsidRPr="00AD7544">
        <w:rPr>
          <w:rFonts w:eastAsiaTheme="minorHAnsi"/>
          <w:bCs/>
          <w:color w:val="auto"/>
          <w:sz w:val="24"/>
          <w:szCs w:val="24"/>
        </w:rPr>
        <w:t>kms</w:t>
      </w:r>
      <w:proofErr w:type="spellEnd"/>
      <w:r w:rsidRPr="00AD7544">
        <w:rPr>
          <w:rFonts w:eastAsiaTheme="minorHAnsi"/>
          <w:bCs/>
          <w:color w:val="auto"/>
          <w:sz w:val="24"/>
          <w:szCs w:val="24"/>
          <w:lang w:val="ru-RU"/>
        </w:rPr>
        <w:t>@</w:t>
      </w:r>
      <w:proofErr w:type="spellStart"/>
      <w:r w:rsidR="00D018EA" w:rsidRPr="00AD7544">
        <w:rPr>
          <w:rFonts w:eastAsiaTheme="minorHAnsi"/>
          <w:bCs/>
          <w:color w:val="auto"/>
          <w:sz w:val="24"/>
          <w:szCs w:val="24"/>
        </w:rPr>
        <w:t>fks</w:t>
      </w:r>
      <w:proofErr w:type="spellEnd"/>
      <w:r w:rsidR="00D018EA" w:rsidRPr="00AD7544">
        <w:rPr>
          <w:rFonts w:eastAsiaTheme="minorHAnsi"/>
          <w:bCs/>
          <w:color w:val="auto"/>
          <w:sz w:val="24"/>
          <w:szCs w:val="24"/>
          <w:lang w:val="ru-RU"/>
        </w:rPr>
        <w:t>.</w:t>
      </w:r>
      <w:proofErr w:type="spellStart"/>
      <w:r w:rsidR="00D018EA" w:rsidRPr="00AD7544">
        <w:rPr>
          <w:rFonts w:eastAsiaTheme="minorHAnsi"/>
          <w:bCs/>
          <w:color w:val="auto"/>
          <w:sz w:val="24"/>
          <w:szCs w:val="24"/>
        </w:rPr>
        <w:t>unn</w:t>
      </w:r>
      <w:proofErr w:type="spellEnd"/>
      <w:r w:rsidRPr="00AD7544">
        <w:rPr>
          <w:rFonts w:eastAsiaTheme="minorHAnsi"/>
          <w:bCs/>
          <w:color w:val="auto"/>
          <w:sz w:val="24"/>
          <w:szCs w:val="24"/>
          <w:lang w:val="ru-RU"/>
        </w:rPr>
        <w:t>.</w:t>
      </w:r>
      <w:proofErr w:type="spellStart"/>
      <w:r w:rsidRPr="00AD7544">
        <w:rPr>
          <w:rFonts w:eastAsiaTheme="minorHAnsi"/>
          <w:bCs/>
          <w:color w:val="auto"/>
          <w:sz w:val="24"/>
          <w:szCs w:val="24"/>
          <w:lang w:val="ru-RU"/>
        </w:rPr>
        <w:t>ru</w:t>
      </w:r>
      <w:proofErr w:type="spellEnd"/>
      <w:r w:rsidRPr="00AD7544">
        <w:rPr>
          <w:rFonts w:eastAsiaTheme="minorHAnsi"/>
          <w:bCs/>
          <w:color w:val="auto"/>
          <w:sz w:val="24"/>
          <w:szCs w:val="24"/>
          <w:lang w:val="ru-RU"/>
        </w:rPr>
        <w:t xml:space="preserve"> </w:t>
      </w:r>
      <w:r w:rsidR="005D107B">
        <w:rPr>
          <w:rFonts w:eastAsiaTheme="minorHAnsi"/>
          <w:bCs/>
          <w:color w:val="auto"/>
          <w:sz w:val="24"/>
          <w:szCs w:val="24"/>
          <w:lang w:val="ru-RU"/>
        </w:rPr>
        <w:t>с указанием темы письма «Региональный этап Олимпийской сессии».</w:t>
      </w:r>
    </w:p>
    <w:p w:rsidR="00D565D1" w:rsidRPr="00AD7544" w:rsidRDefault="00AD7544" w:rsidP="00AD7544">
      <w:pPr>
        <w:spacing w:after="0" w:line="240" w:lineRule="auto"/>
        <w:rPr>
          <w:sz w:val="24"/>
          <w:szCs w:val="24"/>
          <w:lang w:val="ru-RU"/>
        </w:rPr>
      </w:pPr>
      <w:r w:rsidRPr="00AD7544">
        <w:rPr>
          <w:sz w:val="24"/>
          <w:szCs w:val="24"/>
          <w:lang w:val="ru-RU"/>
        </w:rPr>
        <w:t>Контактное лицо: преподаватель кафедры управления в спорте Сорокин Иван Александрович</w:t>
      </w:r>
    </w:p>
    <w:sectPr w:rsidR="00D565D1" w:rsidRPr="00AD7544" w:rsidSect="00BC5DBC">
      <w:footerReference w:type="default" r:id="rId12"/>
      <w:pgSz w:w="11906" w:h="16838"/>
      <w:pgMar w:top="1134" w:right="707" w:bottom="851" w:left="1701" w:header="708"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C7" w:rsidRDefault="00B004C7" w:rsidP="00B23C3E">
      <w:pPr>
        <w:spacing w:after="0" w:line="240" w:lineRule="auto"/>
      </w:pPr>
      <w:r>
        <w:separator/>
      </w:r>
    </w:p>
  </w:endnote>
  <w:endnote w:type="continuationSeparator" w:id="0">
    <w:p w:rsidR="00B004C7" w:rsidRDefault="00B004C7" w:rsidP="00B2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3E" w:rsidRPr="00B23C3E" w:rsidRDefault="00B23C3E">
    <w:pPr>
      <w:pStyle w:val="a7"/>
      <w:jc w:val="center"/>
      <w:rPr>
        <w:sz w:val="22"/>
      </w:rPr>
    </w:pPr>
  </w:p>
  <w:p w:rsidR="00B23C3E" w:rsidRDefault="00B23C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C7" w:rsidRDefault="00B004C7" w:rsidP="00B23C3E">
      <w:pPr>
        <w:spacing w:after="0" w:line="240" w:lineRule="auto"/>
      </w:pPr>
      <w:r>
        <w:separator/>
      </w:r>
    </w:p>
  </w:footnote>
  <w:footnote w:type="continuationSeparator" w:id="0">
    <w:p w:rsidR="00B004C7" w:rsidRDefault="00B004C7" w:rsidP="00B23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5" style="width:8.3pt;height:2.9pt" coordsize="" o:spt="100" o:bullet="t" adj="0,,0" path="" stroked="f">
        <v:stroke joinstyle="miter"/>
        <v:imagedata r:id="rId1" o:title="image14"/>
        <v:formulas/>
        <v:path o:connecttype="segments"/>
      </v:shape>
    </w:pict>
  </w:numPicBullet>
  <w:abstractNum w:abstractNumId="0">
    <w:nsid w:val="10107AD6"/>
    <w:multiLevelType w:val="hybridMultilevel"/>
    <w:tmpl w:val="66FE87EC"/>
    <w:lvl w:ilvl="0" w:tplc="FAD8D3F4">
      <w:start w:val="1"/>
      <w:numFmt w:val="bullet"/>
      <w:lvlText w:val="-"/>
      <w:lvlJc w:val="left"/>
      <w:pPr>
        <w:ind w:left="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7AEC1E">
      <w:start w:val="1"/>
      <w:numFmt w:val="bullet"/>
      <w:lvlText w:val="o"/>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1C57CC">
      <w:start w:val="1"/>
      <w:numFmt w:val="bullet"/>
      <w:lvlText w:val="▪"/>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0E1612">
      <w:start w:val="1"/>
      <w:numFmt w:val="bullet"/>
      <w:lvlText w:val="•"/>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922534">
      <w:start w:val="1"/>
      <w:numFmt w:val="bullet"/>
      <w:lvlText w:val="o"/>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96A2A6">
      <w:start w:val="1"/>
      <w:numFmt w:val="bullet"/>
      <w:lvlText w:val="▪"/>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0E9612">
      <w:start w:val="1"/>
      <w:numFmt w:val="bullet"/>
      <w:lvlText w:val="•"/>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6CC08E">
      <w:start w:val="1"/>
      <w:numFmt w:val="bullet"/>
      <w:lvlText w:val="o"/>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E451E">
      <w:start w:val="1"/>
      <w:numFmt w:val="bullet"/>
      <w:lvlText w:val="▪"/>
      <w:lvlJc w:val="left"/>
      <w:pPr>
        <w:ind w:left="6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41A546C"/>
    <w:multiLevelType w:val="hybridMultilevel"/>
    <w:tmpl w:val="1B18D494"/>
    <w:lvl w:ilvl="0" w:tplc="A8788EBC">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18CE468E"/>
    <w:multiLevelType w:val="hybridMultilevel"/>
    <w:tmpl w:val="BBF8C76E"/>
    <w:lvl w:ilvl="0" w:tplc="AA10A4E6">
      <w:start w:val="1"/>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3">
    <w:nsid w:val="2E505D1C"/>
    <w:multiLevelType w:val="hybridMultilevel"/>
    <w:tmpl w:val="8BF821C8"/>
    <w:lvl w:ilvl="0" w:tplc="51C083B4">
      <w:start w:val="1"/>
      <w:numFmt w:val="bullet"/>
      <w:lvlText w:val="•"/>
      <w:lvlPicBulletId w:val="0"/>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7ADE88">
      <w:start w:val="1"/>
      <w:numFmt w:val="bullet"/>
      <w:lvlText w:val="o"/>
      <w:lvlJc w:val="left"/>
      <w:pPr>
        <w:ind w:left="1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286E4">
      <w:start w:val="1"/>
      <w:numFmt w:val="bullet"/>
      <w:lvlText w:val="▪"/>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423316">
      <w:start w:val="1"/>
      <w:numFmt w:val="bullet"/>
      <w:lvlText w:val="•"/>
      <w:lvlJc w:val="left"/>
      <w:pPr>
        <w:ind w:left="3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4E595A">
      <w:start w:val="1"/>
      <w:numFmt w:val="bullet"/>
      <w:lvlText w:val="o"/>
      <w:lvlJc w:val="left"/>
      <w:pPr>
        <w:ind w:left="4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42A3C0">
      <w:start w:val="1"/>
      <w:numFmt w:val="bullet"/>
      <w:lvlText w:val="▪"/>
      <w:lvlJc w:val="left"/>
      <w:pPr>
        <w:ind w:left="4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38E328">
      <w:start w:val="1"/>
      <w:numFmt w:val="bullet"/>
      <w:lvlText w:val="•"/>
      <w:lvlJc w:val="left"/>
      <w:pPr>
        <w:ind w:left="5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C7EF0">
      <w:start w:val="1"/>
      <w:numFmt w:val="bullet"/>
      <w:lvlText w:val="o"/>
      <w:lvlJc w:val="left"/>
      <w:pPr>
        <w:ind w:left="6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B42946">
      <w:start w:val="1"/>
      <w:numFmt w:val="bullet"/>
      <w:lvlText w:val="▪"/>
      <w:lvlJc w:val="left"/>
      <w:pPr>
        <w:ind w:left="6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B6C6C68"/>
    <w:multiLevelType w:val="hybridMultilevel"/>
    <w:tmpl w:val="2446DE28"/>
    <w:lvl w:ilvl="0" w:tplc="3D706D6C">
      <w:start w:val="6"/>
      <w:numFmt w:val="decimal"/>
      <w:lvlText w:val="%1."/>
      <w:lvlJc w:val="left"/>
      <w:pPr>
        <w:ind w:left="154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8AE5220">
      <w:start w:val="1"/>
      <w:numFmt w:val="lowerLetter"/>
      <w:lvlText w:val="%2"/>
      <w:lvlJc w:val="left"/>
      <w:pPr>
        <w:ind w:left="3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04E6B90">
      <w:start w:val="1"/>
      <w:numFmt w:val="lowerRoman"/>
      <w:lvlText w:val="%3"/>
      <w:lvlJc w:val="left"/>
      <w:pPr>
        <w:ind w:left="4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1889F6">
      <w:start w:val="1"/>
      <w:numFmt w:val="decimal"/>
      <w:lvlText w:val="%4"/>
      <w:lvlJc w:val="left"/>
      <w:pPr>
        <w:ind w:left="5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AA8D91C">
      <w:start w:val="1"/>
      <w:numFmt w:val="lowerLetter"/>
      <w:lvlText w:val="%5"/>
      <w:lvlJc w:val="left"/>
      <w:pPr>
        <w:ind w:left="6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42A83E">
      <w:start w:val="1"/>
      <w:numFmt w:val="lowerRoman"/>
      <w:lvlText w:val="%6"/>
      <w:lvlJc w:val="left"/>
      <w:pPr>
        <w:ind w:left="6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E6AECFC">
      <w:start w:val="1"/>
      <w:numFmt w:val="decimal"/>
      <w:lvlText w:val="%7"/>
      <w:lvlJc w:val="left"/>
      <w:pPr>
        <w:ind w:left="7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CCA230">
      <w:start w:val="1"/>
      <w:numFmt w:val="lowerLetter"/>
      <w:lvlText w:val="%8"/>
      <w:lvlJc w:val="left"/>
      <w:pPr>
        <w:ind w:left="8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E282E34">
      <w:start w:val="1"/>
      <w:numFmt w:val="lowerRoman"/>
      <w:lvlText w:val="%9"/>
      <w:lvlJc w:val="left"/>
      <w:pPr>
        <w:ind w:left="8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6CC051E0"/>
    <w:multiLevelType w:val="hybridMultilevel"/>
    <w:tmpl w:val="E2243B7C"/>
    <w:lvl w:ilvl="0" w:tplc="8CE0E9CA">
      <w:start w:val="1"/>
      <w:numFmt w:val="decimal"/>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40E5C">
      <w:start w:val="1"/>
      <w:numFmt w:val="lowerLetter"/>
      <w:lvlText w:val="%2"/>
      <w:lvlJc w:val="left"/>
      <w:pPr>
        <w:ind w:left="17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66FA3C">
      <w:start w:val="1"/>
      <w:numFmt w:val="lowerRoman"/>
      <w:lvlText w:val="%3"/>
      <w:lvlJc w:val="left"/>
      <w:pPr>
        <w:ind w:left="25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7A5A6C">
      <w:start w:val="1"/>
      <w:numFmt w:val="decimal"/>
      <w:lvlText w:val="%4"/>
      <w:lvlJc w:val="left"/>
      <w:pPr>
        <w:ind w:left="3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C7210DE">
      <w:start w:val="1"/>
      <w:numFmt w:val="lowerLetter"/>
      <w:lvlText w:val="%5"/>
      <w:lvlJc w:val="left"/>
      <w:pPr>
        <w:ind w:left="39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BA26B2">
      <w:start w:val="1"/>
      <w:numFmt w:val="lowerRoman"/>
      <w:lvlText w:val="%6"/>
      <w:lvlJc w:val="left"/>
      <w:pPr>
        <w:ind w:left="4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6A4946">
      <w:start w:val="1"/>
      <w:numFmt w:val="decimal"/>
      <w:lvlText w:val="%7"/>
      <w:lvlJc w:val="left"/>
      <w:pPr>
        <w:ind w:left="5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1C85B2">
      <w:start w:val="1"/>
      <w:numFmt w:val="lowerLetter"/>
      <w:lvlText w:val="%8"/>
      <w:lvlJc w:val="left"/>
      <w:pPr>
        <w:ind w:left="6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66C829A">
      <w:start w:val="1"/>
      <w:numFmt w:val="lowerRoman"/>
      <w:lvlText w:val="%9"/>
      <w:lvlJc w:val="left"/>
      <w:pPr>
        <w:ind w:left="6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6CF36DB9"/>
    <w:multiLevelType w:val="hybridMultilevel"/>
    <w:tmpl w:val="09AEBFBE"/>
    <w:lvl w:ilvl="0" w:tplc="84681006">
      <w:start w:val="8"/>
      <w:numFmt w:val="decimal"/>
      <w:lvlText w:val="%1."/>
      <w:lvlJc w:val="left"/>
      <w:pPr>
        <w:ind w:left="77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A0DEF0">
      <w:start w:val="1"/>
      <w:numFmt w:val="lowerLetter"/>
      <w:lvlText w:val="%2"/>
      <w:lvlJc w:val="left"/>
      <w:pPr>
        <w:ind w:left="31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2209CBE">
      <w:start w:val="1"/>
      <w:numFmt w:val="lowerRoman"/>
      <w:lvlText w:val="%3"/>
      <w:lvlJc w:val="left"/>
      <w:pPr>
        <w:ind w:left="38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B8EEFE8">
      <w:start w:val="1"/>
      <w:numFmt w:val="decimal"/>
      <w:lvlText w:val="%4"/>
      <w:lvlJc w:val="left"/>
      <w:pPr>
        <w:ind w:left="45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3186992">
      <w:start w:val="1"/>
      <w:numFmt w:val="lowerLetter"/>
      <w:lvlText w:val="%5"/>
      <w:lvlJc w:val="left"/>
      <w:pPr>
        <w:ind w:left="52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A50F068">
      <w:start w:val="1"/>
      <w:numFmt w:val="lowerRoman"/>
      <w:lvlText w:val="%6"/>
      <w:lvlJc w:val="left"/>
      <w:pPr>
        <w:ind w:left="60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A289D90">
      <w:start w:val="1"/>
      <w:numFmt w:val="decimal"/>
      <w:lvlText w:val="%7"/>
      <w:lvlJc w:val="left"/>
      <w:pPr>
        <w:ind w:left="67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226636">
      <w:start w:val="1"/>
      <w:numFmt w:val="lowerLetter"/>
      <w:lvlText w:val="%8"/>
      <w:lvlJc w:val="left"/>
      <w:pPr>
        <w:ind w:left="74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6DA4F86">
      <w:start w:val="1"/>
      <w:numFmt w:val="lowerRoman"/>
      <w:lvlText w:val="%9"/>
      <w:lvlJc w:val="left"/>
      <w:pPr>
        <w:ind w:left="81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78301656"/>
    <w:multiLevelType w:val="hybridMultilevel"/>
    <w:tmpl w:val="94B09E00"/>
    <w:lvl w:ilvl="0" w:tplc="A8788EB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78B3492A"/>
    <w:multiLevelType w:val="hybridMultilevel"/>
    <w:tmpl w:val="94B09E00"/>
    <w:lvl w:ilvl="0" w:tplc="A8788EB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3"/>
  </w:num>
  <w:num w:numId="2">
    <w:abstractNumId w:val="5"/>
  </w:num>
  <w:num w:numId="3">
    <w:abstractNumId w:val="4"/>
  </w:num>
  <w:num w:numId="4">
    <w:abstractNumId w:val="6"/>
  </w:num>
  <w:num w:numId="5">
    <w:abstractNumId w:val="0"/>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93"/>
    <w:rsid w:val="00021435"/>
    <w:rsid w:val="000C3925"/>
    <w:rsid w:val="000D24FF"/>
    <w:rsid w:val="000E38CE"/>
    <w:rsid w:val="000F55A8"/>
    <w:rsid w:val="00186BFB"/>
    <w:rsid w:val="00301FF3"/>
    <w:rsid w:val="003043DC"/>
    <w:rsid w:val="00335417"/>
    <w:rsid w:val="00366983"/>
    <w:rsid w:val="004735F3"/>
    <w:rsid w:val="004943EA"/>
    <w:rsid w:val="004A0EC3"/>
    <w:rsid w:val="0057365F"/>
    <w:rsid w:val="0057392B"/>
    <w:rsid w:val="005D107B"/>
    <w:rsid w:val="005D686A"/>
    <w:rsid w:val="005E33B0"/>
    <w:rsid w:val="006017F4"/>
    <w:rsid w:val="006E5AF0"/>
    <w:rsid w:val="00711AA0"/>
    <w:rsid w:val="00720937"/>
    <w:rsid w:val="007210C4"/>
    <w:rsid w:val="00772393"/>
    <w:rsid w:val="00774241"/>
    <w:rsid w:val="007A48D0"/>
    <w:rsid w:val="008A717B"/>
    <w:rsid w:val="008E4367"/>
    <w:rsid w:val="00991097"/>
    <w:rsid w:val="00996AE0"/>
    <w:rsid w:val="009F296E"/>
    <w:rsid w:val="00A053B0"/>
    <w:rsid w:val="00A265AC"/>
    <w:rsid w:val="00A3735E"/>
    <w:rsid w:val="00AC7DD1"/>
    <w:rsid w:val="00AD7544"/>
    <w:rsid w:val="00B004C7"/>
    <w:rsid w:val="00B04BA0"/>
    <w:rsid w:val="00B23C3E"/>
    <w:rsid w:val="00B36A3D"/>
    <w:rsid w:val="00BC5DBC"/>
    <w:rsid w:val="00C83A8A"/>
    <w:rsid w:val="00D018EA"/>
    <w:rsid w:val="00D262AE"/>
    <w:rsid w:val="00D37FB4"/>
    <w:rsid w:val="00D565D1"/>
    <w:rsid w:val="00D67796"/>
    <w:rsid w:val="00D93E81"/>
    <w:rsid w:val="00DC64DA"/>
    <w:rsid w:val="00E44348"/>
    <w:rsid w:val="00F4081F"/>
    <w:rsid w:val="00F469D6"/>
    <w:rsid w:val="00F82327"/>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8A"/>
    <w:pPr>
      <w:spacing w:after="4" w:line="365" w:lineRule="auto"/>
      <w:ind w:right="396" w:firstLine="69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8A"/>
    <w:pPr>
      <w:ind w:left="720"/>
      <w:contextualSpacing/>
    </w:pPr>
  </w:style>
  <w:style w:type="table" w:styleId="a4">
    <w:name w:val="Table Grid"/>
    <w:basedOn w:val="a1"/>
    <w:uiPriority w:val="39"/>
    <w:rsid w:val="00996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3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C3E"/>
    <w:rPr>
      <w:rFonts w:ascii="Times New Roman" w:eastAsia="Times New Roman" w:hAnsi="Times New Roman" w:cs="Times New Roman"/>
      <w:color w:val="000000"/>
      <w:sz w:val="28"/>
      <w:lang w:val="en-US"/>
    </w:rPr>
  </w:style>
  <w:style w:type="paragraph" w:styleId="a7">
    <w:name w:val="footer"/>
    <w:basedOn w:val="a"/>
    <w:link w:val="a8"/>
    <w:uiPriority w:val="99"/>
    <w:unhideWhenUsed/>
    <w:rsid w:val="00B23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C3E"/>
    <w:rPr>
      <w:rFonts w:ascii="Times New Roman" w:eastAsia="Times New Roman" w:hAnsi="Times New Roman" w:cs="Times New Roman"/>
      <w:color w:val="000000"/>
      <w:sz w:val="28"/>
      <w:lang w:val="en-US"/>
    </w:rPr>
  </w:style>
  <w:style w:type="character" w:styleId="a9">
    <w:name w:val="Hyperlink"/>
    <w:basedOn w:val="a0"/>
    <w:uiPriority w:val="99"/>
    <w:unhideWhenUsed/>
    <w:rsid w:val="004735F3"/>
    <w:rPr>
      <w:color w:val="0563C1" w:themeColor="hyperlink"/>
      <w:u w:val="single"/>
    </w:rPr>
  </w:style>
  <w:style w:type="paragraph" w:styleId="aa">
    <w:name w:val="Balloon Text"/>
    <w:basedOn w:val="a"/>
    <w:link w:val="ab"/>
    <w:uiPriority w:val="99"/>
    <w:semiHidden/>
    <w:unhideWhenUsed/>
    <w:rsid w:val="007742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41"/>
    <w:rPr>
      <w:rFonts w:ascii="Tahoma" w:eastAsia="Times New Roman" w:hAnsi="Tahoma" w:cs="Tahoma"/>
      <w:color w:val="000000"/>
      <w:sz w:val="16"/>
      <w:szCs w:val="16"/>
      <w:lang w:val="en-US"/>
    </w:rPr>
  </w:style>
  <w:style w:type="paragraph" w:styleId="ac">
    <w:name w:val="footnote text"/>
    <w:basedOn w:val="a"/>
    <w:link w:val="ad"/>
    <w:uiPriority w:val="99"/>
    <w:semiHidden/>
    <w:unhideWhenUsed/>
    <w:rsid w:val="00774241"/>
    <w:pPr>
      <w:spacing w:after="0" w:line="240" w:lineRule="auto"/>
    </w:pPr>
    <w:rPr>
      <w:sz w:val="20"/>
      <w:szCs w:val="20"/>
    </w:rPr>
  </w:style>
  <w:style w:type="character" w:customStyle="1" w:styleId="ad">
    <w:name w:val="Текст сноски Знак"/>
    <w:basedOn w:val="a0"/>
    <w:link w:val="ac"/>
    <w:uiPriority w:val="99"/>
    <w:semiHidden/>
    <w:rsid w:val="00774241"/>
    <w:rPr>
      <w:rFonts w:ascii="Times New Roman" w:eastAsia="Times New Roman" w:hAnsi="Times New Roman" w:cs="Times New Roman"/>
      <w:color w:val="000000"/>
      <w:sz w:val="20"/>
      <w:szCs w:val="20"/>
      <w:lang w:val="en-US"/>
    </w:rPr>
  </w:style>
  <w:style w:type="character" w:styleId="ae">
    <w:name w:val="footnote reference"/>
    <w:basedOn w:val="a0"/>
    <w:uiPriority w:val="99"/>
    <w:semiHidden/>
    <w:unhideWhenUsed/>
    <w:rsid w:val="007742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8A"/>
    <w:pPr>
      <w:spacing w:after="4" w:line="365" w:lineRule="auto"/>
      <w:ind w:right="396" w:firstLine="698"/>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A8A"/>
    <w:pPr>
      <w:ind w:left="720"/>
      <w:contextualSpacing/>
    </w:pPr>
  </w:style>
  <w:style w:type="table" w:styleId="a4">
    <w:name w:val="Table Grid"/>
    <w:basedOn w:val="a1"/>
    <w:uiPriority w:val="39"/>
    <w:rsid w:val="00996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23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C3E"/>
    <w:rPr>
      <w:rFonts w:ascii="Times New Roman" w:eastAsia="Times New Roman" w:hAnsi="Times New Roman" w:cs="Times New Roman"/>
      <w:color w:val="000000"/>
      <w:sz w:val="28"/>
      <w:lang w:val="en-US"/>
    </w:rPr>
  </w:style>
  <w:style w:type="paragraph" w:styleId="a7">
    <w:name w:val="footer"/>
    <w:basedOn w:val="a"/>
    <w:link w:val="a8"/>
    <w:uiPriority w:val="99"/>
    <w:unhideWhenUsed/>
    <w:rsid w:val="00B23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C3E"/>
    <w:rPr>
      <w:rFonts w:ascii="Times New Roman" w:eastAsia="Times New Roman" w:hAnsi="Times New Roman" w:cs="Times New Roman"/>
      <w:color w:val="000000"/>
      <w:sz w:val="28"/>
      <w:lang w:val="en-US"/>
    </w:rPr>
  </w:style>
  <w:style w:type="character" w:styleId="a9">
    <w:name w:val="Hyperlink"/>
    <w:basedOn w:val="a0"/>
    <w:uiPriority w:val="99"/>
    <w:unhideWhenUsed/>
    <w:rsid w:val="004735F3"/>
    <w:rPr>
      <w:color w:val="0563C1" w:themeColor="hyperlink"/>
      <w:u w:val="single"/>
    </w:rPr>
  </w:style>
  <w:style w:type="paragraph" w:styleId="aa">
    <w:name w:val="Balloon Text"/>
    <w:basedOn w:val="a"/>
    <w:link w:val="ab"/>
    <w:uiPriority w:val="99"/>
    <w:semiHidden/>
    <w:unhideWhenUsed/>
    <w:rsid w:val="007742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4241"/>
    <w:rPr>
      <w:rFonts w:ascii="Tahoma" w:eastAsia="Times New Roman" w:hAnsi="Tahoma" w:cs="Tahoma"/>
      <w:color w:val="000000"/>
      <w:sz w:val="16"/>
      <w:szCs w:val="16"/>
      <w:lang w:val="en-US"/>
    </w:rPr>
  </w:style>
  <w:style w:type="paragraph" w:styleId="ac">
    <w:name w:val="footnote text"/>
    <w:basedOn w:val="a"/>
    <w:link w:val="ad"/>
    <w:uiPriority w:val="99"/>
    <w:semiHidden/>
    <w:unhideWhenUsed/>
    <w:rsid w:val="00774241"/>
    <w:pPr>
      <w:spacing w:after="0" w:line="240" w:lineRule="auto"/>
    </w:pPr>
    <w:rPr>
      <w:sz w:val="20"/>
      <w:szCs w:val="20"/>
    </w:rPr>
  </w:style>
  <w:style w:type="character" w:customStyle="1" w:styleId="ad">
    <w:name w:val="Текст сноски Знак"/>
    <w:basedOn w:val="a0"/>
    <w:link w:val="ac"/>
    <w:uiPriority w:val="99"/>
    <w:semiHidden/>
    <w:rsid w:val="00774241"/>
    <w:rPr>
      <w:rFonts w:ascii="Times New Roman" w:eastAsia="Times New Roman" w:hAnsi="Times New Roman" w:cs="Times New Roman"/>
      <w:color w:val="000000"/>
      <w:sz w:val="20"/>
      <w:szCs w:val="20"/>
      <w:lang w:val="en-US"/>
    </w:rPr>
  </w:style>
  <w:style w:type="character" w:styleId="ae">
    <w:name w:val="footnote reference"/>
    <w:basedOn w:val="a0"/>
    <w:uiPriority w:val="99"/>
    <w:semiHidden/>
    <w:unhideWhenUsed/>
    <w:rsid w:val="00774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538A-A510-4265-99EF-68E96114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Пользователь Windows</cp:lastModifiedBy>
  <cp:revision>3</cp:revision>
  <cp:lastPrinted>2018-10-30T13:07:00Z</cp:lastPrinted>
  <dcterms:created xsi:type="dcterms:W3CDTF">2019-10-22T18:03:00Z</dcterms:created>
  <dcterms:modified xsi:type="dcterms:W3CDTF">2019-10-22T18:04:00Z</dcterms:modified>
</cp:coreProperties>
</file>